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94" w:rsidRPr="004D6830" w:rsidRDefault="00A81A94">
      <w:pPr>
        <w:pStyle w:val="BodyText"/>
        <w:shd w:val="clear" w:color="auto" w:fill="auto"/>
        <w:spacing w:line="322" w:lineRule="exact"/>
        <w:ind w:left="20" w:right="1140" w:firstLine="700"/>
        <w:jc w:val="left"/>
        <w:rPr>
          <w:rStyle w:val="14"/>
          <w:sz w:val="36"/>
          <w:szCs w:val="36"/>
          <w:lang w:eastAsia="en-US"/>
        </w:rPr>
      </w:pPr>
      <w:r w:rsidRPr="004D6830">
        <w:rPr>
          <w:rStyle w:val="14"/>
          <w:sz w:val="36"/>
          <w:szCs w:val="36"/>
          <w:lang w:eastAsia="en-US"/>
        </w:rPr>
        <w:t>Положення про дослідні і пошукові роботи.</w:t>
      </w:r>
    </w:p>
    <w:p w:rsidR="00A81A94" w:rsidRPr="004D6830" w:rsidRDefault="00A81A94">
      <w:pPr>
        <w:pStyle w:val="BodyText"/>
        <w:shd w:val="clear" w:color="auto" w:fill="auto"/>
        <w:spacing w:line="322" w:lineRule="exact"/>
        <w:ind w:left="20" w:right="1140" w:firstLine="700"/>
        <w:jc w:val="left"/>
        <w:rPr>
          <w:sz w:val="28"/>
          <w:szCs w:val="28"/>
        </w:rPr>
      </w:pPr>
      <w:r w:rsidRPr="004D6830">
        <w:rPr>
          <w:rStyle w:val="14"/>
          <w:sz w:val="28"/>
          <w:szCs w:val="28"/>
          <w:lang w:eastAsia="en-US"/>
        </w:rPr>
        <w:t>І. МЕТА І ЗАВДАННЯ ДОСЛІДНОЇ І ПОШУКОВОЇ РОБОТИ СТУДЕНТІВ</w:t>
      </w:r>
    </w:p>
    <w:p w:rsidR="00A81A94" w:rsidRPr="004D6830" w:rsidRDefault="00A81A94">
      <w:pPr>
        <w:pStyle w:val="BodyText"/>
        <w:numPr>
          <w:ilvl w:val="0"/>
          <w:numId w:val="1"/>
        </w:numPr>
        <w:shd w:val="clear" w:color="auto" w:fill="auto"/>
        <w:tabs>
          <w:tab w:val="left" w:pos="1234"/>
        </w:tabs>
        <w:spacing w:line="322" w:lineRule="exact"/>
        <w:ind w:left="20" w:right="40" w:firstLine="700"/>
        <w:rPr>
          <w:sz w:val="28"/>
          <w:szCs w:val="28"/>
        </w:rPr>
      </w:pPr>
      <w:r w:rsidRPr="004D6830">
        <w:rPr>
          <w:rStyle w:val="14"/>
          <w:sz w:val="28"/>
          <w:szCs w:val="28"/>
          <w:lang w:eastAsia="en-US"/>
        </w:rPr>
        <w:t>Дослідна і пошукова робота студентів є одним із важливих засобів підвищення якості підготовки і професійного виховання фахівців, здатних творчо застосовувати в практичній діяльності сучасні останні досягнення науково-технічного прогресу.</w:t>
      </w:r>
    </w:p>
    <w:p w:rsidR="00A81A94" w:rsidRPr="004D6830" w:rsidRDefault="00A81A94">
      <w:pPr>
        <w:pStyle w:val="BodyText"/>
        <w:shd w:val="clear" w:color="auto" w:fill="auto"/>
        <w:spacing w:line="322" w:lineRule="exact"/>
        <w:ind w:left="20" w:right="40" w:firstLine="700"/>
        <w:rPr>
          <w:sz w:val="28"/>
          <w:szCs w:val="28"/>
        </w:rPr>
      </w:pPr>
      <w:r w:rsidRPr="004D6830">
        <w:rPr>
          <w:rStyle w:val="14"/>
          <w:sz w:val="28"/>
          <w:szCs w:val="28"/>
          <w:lang w:eastAsia="en-US"/>
        </w:rPr>
        <w:t>Залучення до дослідної і пошукової роботи студентів дозволяє використовувати їх творчий і трудовий потенціал для вирішення актуальних питань економіки країни.</w:t>
      </w:r>
    </w:p>
    <w:p w:rsidR="00A81A94" w:rsidRPr="004D6830" w:rsidRDefault="00A81A94">
      <w:pPr>
        <w:pStyle w:val="BodyText"/>
        <w:numPr>
          <w:ilvl w:val="0"/>
          <w:numId w:val="1"/>
        </w:numPr>
        <w:shd w:val="clear" w:color="auto" w:fill="auto"/>
        <w:tabs>
          <w:tab w:val="left" w:pos="1181"/>
        </w:tabs>
        <w:spacing w:line="322" w:lineRule="exact"/>
        <w:ind w:left="20" w:firstLine="700"/>
        <w:rPr>
          <w:sz w:val="28"/>
          <w:szCs w:val="28"/>
        </w:rPr>
      </w:pPr>
      <w:r w:rsidRPr="004D6830">
        <w:rPr>
          <w:rStyle w:val="14"/>
          <w:sz w:val="28"/>
          <w:szCs w:val="28"/>
          <w:lang w:eastAsia="en-US"/>
        </w:rPr>
        <w:t>Основними завданнями дослідної і пошукової роботи студентів є :</w:t>
      </w:r>
    </w:p>
    <w:p w:rsidR="00A81A94" w:rsidRPr="004D6830" w:rsidRDefault="00A81A94">
      <w:pPr>
        <w:pStyle w:val="BodyText"/>
        <w:numPr>
          <w:ilvl w:val="0"/>
          <w:numId w:val="2"/>
        </w:numPr>
        <w:shd w:val="clear" w:color="auto" w:fill="auto"/>
        <w:tabs>
          <w:tab w:val="left" w:pos="207"/>
        </w:tabs>
        <w:spacing w:line="322" w:lineRule="exact"/>
        <w:ind w:left="20" w:right="40" w:firstLine="0"/>
        <w:rPr>
          <w:sz w:val="28"/>
          <w:szCs w:val="28"/>
        </w:rPr>
      </w:pPr>
      <w:r w:rsidRPr="004D6830">
        <w:rPr>
          <w:rStyle w:val="14"/>
          <w:sz w:val="28"/>
          <w:szCs w:val="28"/>
          <w:lang w:eastAsia="en-US"/>
        </w:rPr>
        <w:t>оволодіння студентами сучасними методами пізнання, поглиблене і творче засвоєння програмового матеріалу;</w:t>
      </w:r>
    </w:p>
    <w:p w:rsidR="00A81A94" w:rsidRPr="004D6830" w:rsidRDefault="00A81A94">
      <w:pPr>
        <w:pStyle w:val="BodyText"/>
        <w:numPr>
          <w:ilvl w:val="0"/>
          <w:numId w:val="2"/>
        </w:numPr>
        <w:shd w:val="clear" w:color="auto" w:fill="auto"/>
        <w:tabs>
          <w:tab w:val="left" w:pos="193"/>
        </w:tabs>
        <w:spacing w:line="322" w:lineRule="exact"/>
        <w:ind w:left="20" w:right="40" w:firstLine="0"/>
        <w:rPr>
          <w:sz w:val="28"/>
          <w:szCs w:val="28"/>
        </w:rPr>
      </w:pPr>
      <w:r w:rsidRPr="004D6830">
        <w:rPr>
          <w:rStyle w:val="14"/>
          <w:sz w:val="28"/>
          <w:szCs w:val="28"/>
          <w:lang w:eastAsia="en-US"/>
        </w:rPr>
        <w:t>навчання методиці й засобам самостійного вирішення наукових і технічних задач, стилю й навичкам праці в наукових колективах, ознайомлення з методами організації їх роботи, сприяння успішному вирішенню актуальних наукових і технічних задач.</w:t>
      </w:r>
    </w:p>
    <w:p w:rsidR="00A81A94" w:rsidRPr="004D6830" w:rsidRDefault="00A81A94">
      <w:pPr>
        <w:pStyle w:val="BodyText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 w:rsidRPr="004D6830">
        <w:rPr>
          <w:rStyle w:val="14"/>
          <w:sz w:val="28"/>
          <w:szCs w:val="28"/>
          <w:lang w:eastAsia="en-US"/>
        </w:rPr>
        <w:t>II. ОРГАНІЗАЦІЯ ДОСЛІДНОЇ І ПОШУКОВОЇ РОБОТИ СТУДЕНТІВ</w:t>
      </w:r>
    </w:p>
    <w:p w:rsidR="00A81A94" w:rsidRPr="004D6830" w:rsidRDefault="00A81A94">
      <w:pPr>
        <w:pStyle w:val="BodyText"/>
        <w:numPr>
          <w:ilvl w:val="0"/>
          <w:numId w:val="3"/>
        </w:numPr>
        <w:shd w:val="clear" w:color="auto" w:fill="auto"/>
        <w:tabs>
          <w:tab w:val="left" w:pos="1388"/>
        </w:tabs>
        <w:spacing w:line="322" w:lineRule="exact"/>
        <w:ind w:left="20" w:right="40" w:firstLine="700"/>
        <w:rPr>
          <w:sz w:val="28"/>
          <w:szCs w:val="28"/>
        </w:rPr>
      </w:pPr>
      <w:r w:rsidRPr="004D6830">
        <w:rPr>
          <w:rStyle w:val="14"/>
          <w:sz w:val="28"/>
          <w:szCs w:val="28"/>
          <w:lang w:eastAsia="en-US"/>
        </w:rPr>
        <w:t>Дослідна і пошукова робота студентів є продовженням і поглибленням навчального процесу і організовується безпосередньо на відділеннях. Керівництво дослідною і пошуковою роботою студентів здійснюють педагогічні працівники коледжу.</w:t>
      </w:r>
    </w:p>
    <w:p w:rsidR="00A81A94" w:rsidRPr="004D6830" w:rsidRDefault="00A81A94">
      <w:pPr>
        <w:pStyle w:val="BodyText"/>
        <w:numPr>
          <w:ilvl w:val="0"/>
          <w:numId w:val="3"/>
        </w:numPr>
        <w:shd w:val="clear" w:color="auto" w:fill="auto"/>
        <w:tabs>
          <w:tab w:val="left" w:pos="1249"/>
        </w:tabs>
        <w:spacing w:line="322" w:lineRule="exact"/>
        <w:ind w:left="20" w:right="40" w:firstLine="700"/>
        <w:rPr>
          <w:sz w:val="28"/>
          <w:szCs w:val="28"/>
        </w:rPr>
      </w:pPr>
      <w:r w:rsidRPr="004D6830">
        <w:rPr>
          <w:rStyle w:val="14"/>
          <w:sz w:val="28"/>
          <w:szCs w:val="28"/>
          <w:lang w:eastAsia="en-US"/>
        </w:rPr>
        <w:t>Дослідна і пошукова робота студентів складається із досліджень і пошуків, що є складовою частиною навчального процесу і науково-дослідної роботи, що виконується в позааудиторний час.</w:t>
      </w:r>
    </w:p>
    <w:p w:rsidR="00A81A94" w:rsidRPr="004D6830" w:rsidRDefault="00A81A94">
      <w:pPr>
        <w:pStyle w:val="BodyText"/>
        <w:numPr>
          <w:ilvl w:val="0"/>
          <w:numId w:val="3"/>
        </w:numPr>
        <w:shd w:val="clear" w:color="auto" w:fill="auto"/>
        <w:tabs>
          <w:tab w:val="left" w:pos="1378"/>
        </w:tabs>
        <w:spacing w:line="322" w:lineRule="exact"/>
        <w:ind w:left="20" w:right="40" w:firstLine="700"/>
        <w:rPr>
          <w:sz w:val="28"/>
          <w:szCs w:val="28"/>
        </w:rPr>
      </w:pPr>
      <w:r w:rsidRPr="004D6830">
        <w:rPr>
          <w:rStyle w:val="14"/>
          <w:sz w:val="28"/>
          <w:szCs w:val="28"/>
          <w:lang w:eastAsia="en-US"/>
        </w:rPr>
        <w:t>Дослідна і пошукова робота студентів, яка включається в навчальний процес, передбачає:</w:t>
      </w:r>
    </w:p>
    <w:p w:rsidR="00A81A94" w:rsidRPr="004D6830" w:rsidRDefault="00A81A94">
      <w:pPr>
        <w:pStyle w:val="BodyText"/>
        <w:numPr>
          <w:ilvl w:val="0"/>
          <w:numId w:val="2"/>
        </w:numPr>
        <w:shd w:val="clear" w:color="auto" w:fill="auto"/>
        <w:tabs>
          <w:tab w:val="left" w:pos="303"/>
        </w:tabs>
        <w:spacing w:line="322" w:lineRule="exact"/>
        <w:ind w:left="20" w:right="40" w:firstLine="0"/>
        <w:rPr>
          <w:sz w:val="28"/>
          <w:szCs w:val="28"/>
        </w:rPr>
      </w:pPr>
      <w:r w:rsidRPr="004D6830">
        <w:rPr>
          <w:rStyle w:val="14"/>
          <w:sz w:val="28"/>
          <w:szCs w:val="28"/>
          <w:lang w:eastAsia="en-US"/>
        </w:rPr>
        <w:t>виконання індивідуальних завдань, практичних і лабораторних робіт, курсових робіт і проектів, які містять в собі елементи наукових досліджень;</w:t>
      </w:r>
    </w:p>
    <w:p w:rsidR="00A81A94" w:rsidRPr="004D6830" w:rsidRDefault="00A81A94">
      <w:pPr>
        <w:pStyle w:val="BodyText"/>
        <w:numPr>
          <w:ilvl w:val="0"/>
          <w:numId w:val="2"/>
        </w:numPr>
        <w:shd w:val="clear" w:color="auto" w:fill="auto"/>
        <w:tabs>
          <w:tab w:val="left" w:pos="183"/>
        </w:tabs>
        <w:spacing w:line="322" w:lineRule="exact"/>
        <w:ind w:left="20" w:right="40" w:firstLine="0"/>
        <w:rPr>
          <w:sz w:val="28"/>
          <w:szCs w:val="28"/>
        </w:rPr>
      </w:pPr>
      <w:r w:rsidRPr="004D6830">
        <w:rPr>
          <w:rStyle w:val="14"/>
          <w:sz w:val="28"/>
          <w:szCs w:val="28"/>
          <w:lang w:eastAsia="en-US"/>
        </w:rPr>
        <w:t>виконання конкретних нетипових завдань науково-дослідного характеру під час навчальної, технологічної або переддипломної практики;</w:t>
      </w:r>
    </w:p>
    <w:p w:rsidR="00A81A94" w:rsidRPr="004D6830" w:rsidRDefault="00A81A94">
      <w:pPr>
        <w:pStyle w:val="BodyText"/>
        <w:numPr>
          <w:ilvl w:val="0"/>
          <w:numId w:val="2"/>
        </w:numPr>
        <w:shd w:val="clear" w:color="auto" w:fill="auto"/>
        <w:tabs>
          <w:tab w:val="left" w:pos="188"/>
        </w:tabs>
        <w:spacing w:line="322" w:lineRule="exact"/>
        <w:ind w:left="20" w:right="40" w:firstLine="0"/>
        <w:rPr>
          <w:sz w:val="28"/>
          <w:szCs w:val="28"/>
        </w:rPr>
      </w:pPr>
      <w:r w:rsidRPr="004D6830">
        <w:rPr>
          <w:rStyle w:val="14"/>
          <w:sz w:val="28"/>
          <w:szCs w:val="28"/>
          <w:lang w:eastAsia="en-US"/>
        </w:rPr>
        <w:t>вивчення теоретичних основ, методики, постановки, організації і виконання наукових досліджень, планування і організації наукового експерименту, обробки наукових даних.</w:t>
      </w:r>
    </w:p>
    <w:p w:rsidR="00A81A94" w:rsidRPr="004D6830" w:rsidRDefault="00A81A94">
      <w:pPr>
        <w:pStyle w:val="BodyText"/>
        <w:numPr>
          <w:ilvl w:val="0"/>
          <w:numId w:val="3"/>
        </w:numPr>
        <w:shd w:val="clear" w:color="auto" w:fill="auto"/>
        <w:tabs>
          <w:tab w:val="left" w:pos="1383"/>
        </w:tabs>
        <w:spacing w:line="322" w:lineRule="exact"/>
        <w:ind w:left="20" w:right="40" w:firstLine="700"/>
        <w:rPr>
          <w:sz w:val="28"/>
          <w:szCs w:val="28"/>
        </w:rPr>
      </w:pPr>
      <w:r w:rsidRPr="004D6830">
        <w:rPr>
          <w:rStyle w:val="14"/>
          <w:sz w:val="28"/>
          <w:szCs w:val="28"/>
          <w:lang w:eastAsia="en-US"/>
        </w:rPr>
        <w:t>Дослідна і пошукова робота студентів, яка виконується в позааудиторний час, організується у формі:</w:t>
      </w:r>
    </w:p>
    <w:p w:rsidR="00A81A94" w:rsidRPr="004D6830" w:rsidRDefault="00A81A94">
      <w:pPr>
        <w:pStyle w:val="BodyText"/>
        <w:numPr>
          <w:ilvl w:val="0"/>
          <w:numId w:val="2"/>
        </w:numPr>
        <w:shd w:val="clear" w:color="auto" w:fill="auto"/>
        <w:tabs>
          <w:tab w:val="left" w:pos="178"/>
        </w:tabs>
        <w:spacing w:line="322" w:lineRule="exact"/>
        <w:ind w:left="20" w:firstLine="0"/>
        <w:rPr>
          <w:sz w:val="28"/>
          <w:szCs w:val="28"/>
        </w:rPr>
      </w:pPr>
      <w:r w:rsidRPr="004D6830">
        <w:rPr>
          <w:rStyle w:val="14"/>
          <w:sz w:val="28"/>
          <w:szCs w:val="28"/>
          <w:lang w:eastAsia="en-US"/>
        </w:rPr>
        <w:t>робота в предметних гуртках;</w:t>
      </w:r>
    </w:p>
    <w:p w:rsidR="00A81A94" w:rsidRPr="004D6830" w:rsidRDefault="00A81A94">
      <w:pPr>
        <w:pStyle w:val="BodyText"/>
        <w:numPr>
          <w:ilvl w:val="0"/>
          <w:numId w:val="2"/>
        </w:numPr>
        <w:shd w:val="clear" w:color="auto" w:fill="auto"/>
        <w:tabs>
          <w:tab w:val="left" w:pos="198"/>
        </w:tabs>
        <w:spacing w:line="322" w:lineRule="exact"/>
        <w:ind w:left="20" w:right="40" w:firstLine="0"/>
        <w:rPr>
          <w:sz w:val="28"/>
          <w:szCs w:val="28"/>
        </w:rPr>
      </w:pPr>
      <w:r w:rsidRPr="004D6830">
        <w:rPr>
          <w:rStyle w:val="14"/>
          <w:sz w:val="28"/>
          <w:szCs w:val="28"/>
          <w:lang w:eastAsia="en-US"/>
        </w:rPr>
        <w:t>індивідуальна робота або робота у складі творчих колективів при виконанні досліджень в рамках коледжу та за його межами.</w:t>
      </w:r>
    </w:p>
    <w:p w:rsidR="00A81A94" w:rsidRPr="004D6830" w:rsidRDefault="00A81A94">
      <w:pPr>
        <w:pStyle w:val="BodyText"/>
        <w:shd w:val="clear" w:color="auto" w:fill="auto"/>
        <w:spacing w:line="322" w:lineRule="exact"/>
        <w:ind w:left="20" w:right="40" w:firstLine="700"/>
        <w:rPr>
          <w:sz w:val="28"/>
          <w:szCs w:val="28"/>
        </w:rPr>
      </w:pPr>
      <w:r w:rsidRPr="004D6830">
        <w:rPr>
          <w:rStyle w:val="14"/>
          <w:sz w:val="28"/>
          <w:szCs w:val="28"/>
          <w:lang w:eastAsia="en-US"/>
        </w:rPr>
        <w:t>Студенти пишуть реферати з прочитаної вітчизняної та іноземної наукової, спеціальної літератури, набувають навички проведення експерименту і обробки одержаних результатів, проектують, готують повідомлення і роблять доповіді на засіданнях гуртків, наукових семінарах циклових комісій, конференціях. Доручення студентам, залученим до виконання робіт, повинні передбачати елементи творчості.</w:t>
      </w:r>
      <w:r w:rsidRPr="004D6830">
        <w:rPr>
          <w:sz w:val="28"/>
          <w:szCs w:val="28"/>
        </w:rPr>
        <w:br w:type="page"/>
      </w:r>
    </w:p>
    <w:p w:rsidR="00A81A94" w:rsidRPr="004D6830" w:rsidRDefault="00A81A94">
      <w:pPr>
        <w:pStyle w:val="BodyText"/>
        <w:numPr>
          <w:ilvl w:val="0"/>
          <w:numId w:val="4"/>
        </w:numPr>
        <w:shd w:val="clear" w:color="auto" w:fill="auto"/>
        <w:tabs>
          <w:tab w:val="left" w:pos="1258"/>
        </w:tabs>
        <w:spacing w:line="322" w:lineRule="exact"/>
        <w:ind w:left="20" w:right="20"/>
        <w:rPr>
          <w:sz w:val="28"/>
          <w:szCs w:val="28"/>
        </w:rPr>
      </w:pPr>
      <w:r w:rsidRPr="004D6830">
        <w:rPr>
          <w:rStyle w:val="14"/>
          <w:sz w:val="28"/>
          <w:szCs w:val="28"/>
          <w:lang w:eastAsia="en-US"/>
        </w:rPr>
        <w:t>Студенти, які виконують елементи самостійної наукової роботи в галузі суспільних, гуманітарних, природничих і технічних наук вважаються учасниками науково-дослідної роботи. Дослідна і пошукова робота студентів завершується обов'язковим подання звіту, повідомленням на засіданні гуртка чи на студентському науковому семінарі відділення чи циклової комісії.</w:t>
      </w:r>
    </w:p>
    <w:p w:rsidR="00A81A94" w:rsidRPr="004D6830" w:rsidRDefault="00A81A94">
      <w:pPr>
        <w:pStyle w:val="BodyText"/>
        <w:shd w:val="clear" w:color="auto" w:fill="auto"/>
        <w:spacing w:line="322" w:lineRule="exact"/>
        <w:ind w:left="20" w:right="20"/>
        <w:rPr>
          <w:sz w:val="28"/>
          <w:szCs w:val="28"/>
        </w:rPr>
      </w:pPr>
      <w:r w:rsidRPr="004D6830">
        <w:rPr>
          <w:rStyle w:val="14"/>
          <w:sz w:val="28"/>
          <w:szCs w:val="28"/>
          <w:lang w:eastAsia="en-US"/>
        </w:rPr>
        <w:t>Науково-дослідні і пошукові, творчі роботи, що виконані студентами в позааудиторний час і відповідають умовам навчальних програм, можуть бути зараховані в якості відповідних лабораторних чи практичних робіт.</w:t>
      </w:r>
    </w:p>
    <w:p w:rsidR="00A81A94" w:rsidRPr="004D6830" w:rsidRDefault="00A81A94">
      <w:pPr>
        <w:pStyle w:val="BodyText"/>
        <w:numPr>
          <w:ilvl w:val="0"/>
          <w:numId w:val="4"/>
        </w:numPr>
        <w:shd w:val="clear" w:color="auto" w:fill="auto"/>
        <w:tabs>
          <w:tab w:val="left" w:pos="1263"/>
        </w:tabs>
        <w:spacing w:line="322" w:lineRule="exact"/>
        <w:ind w:left="20" w:right="20"/>
        <w:rPr>
          <w:sz w:val="28"/>
          <w:szCs w:val="28"/>
        </w:rPr>
      </w:pPr>
      <w:r w:rsidRPr="004D6830">
        <w:rPr>
          <w:rStyle w:val="14"/>
          <w:sz w:val="28"/>
          <w:szCs w:val="28"/>
          <w:lang w:eastAsia="en-US"/>
        </w:rPr>
        <w:t>Науково-дослідна робота студентів включається в загальні плани роботи коледжу, циклової комісії.</w:t>
      </w:r>
    </w:p>
    <w:p w:rsidR="00A81A94" w:rsidRPr="004D6830" w:rsidRDefault="00A81A94">
      <w:pPr>
        <w:pStyle w:val="BodyText"/>
        <w:shd w:val="clear" w:color="auto" w:fill="auto"/>
        <w:spacing w:line="322" w:lineRule="exact"/>
        <w:ind w:left="20" w:right="20"/>
        <w:rPr>
          <w:sz w:val="28"/>
          <w:szCs w:val="28"/>
        </w:rPr>
      </w:pPr>
      <w:r w:rsidRPr="004D6830">
        <w:rPr>
          <w:rStyle w:val="14"/>
          <w:sz w:val="28"/>
          <w:szCs w:val="28"/>
          <w:lang w:eastAsia="en-US"/>
        </w:rPr>
        <w:t>Результати дослідної і пошукової роботи студентів висвітлюються в річному звіті коледжу, циклової комісії.</w:t>
      </w:r>
    </w:p>
    <w:p w:rsidR="00A81A94" w:rsidRPr="004D6830" w:rsidRDefault="00A81A94">
      <w:pPr>
        <w:pStyle w:val="BodyText"/>
        <w:numPr>
          <w:ilvl w:val="0"/>
          <w:numId w:val="4"/>
        </w:numPr>
        <w:shd w:val="clear" w:color="auto" w:fill="auto"/>
        <w:tabs>
          <w:tab w:val="left" w:pos="1316"/>
        </w:tabs>
        <w:spacing w:line="322" w:lineRule="exact"/>
        <w:ind w:left="20" w:right="20"/>
        <w:rPr>
          <w:sz w:val="28"/>
          <w:szCs w:val="28"/>
        </w:rPr>
      </w:pPr>
      <w:r w:rsidRPr="004D6830">
        <w:rPr>
          <w:rStyle w:val="14"/>
          <w:sz w:val="28"/>
          <w:szCs w:val="28"/>
          <w:lang w:eastAsia="en-US"/>
        </w:rPr>
        <w:t>Відповідальність за організацію дослідної і пошукової роботи студентів в коледжі покладається на заступника директора з науково- методичної роботи. Із числа штатних викладачів кожної циклової комісії призначаються відповідальні за дослідну і пошукову роботу студентів.</w:t>
      </w:r>
    </w:p>
    <w:p w:rsidR="00A81A94" w:rsidRPr="004D6830" w:rsidRDefault="00A81A94">
      <w:pPr>
        <w:pStyle w:val="BodyText"/>
        <w:numPr>
          <w:ilvl w:val="0"/>
          <w:numId w:val="5"/>
        </w:numPr>
        <w:shd w:val="clear" w:color="auto" w:fill="auto"/>
        <w:tabs>
          <w:tab w:val="left" w:pos="1148"/>
        </w:tabs>
        <w:spacing w:line="322" w:lineRule="exact"/>
        <w:ind w:left="20" w:right="460"/>
        <w:jc w:val="left"/>
        <w:rPr>
          <w:sz w:val="28"/>
          <w:szCs w:val="28"/>
        </w:rPr>
      </w:pPr>
      <w:r w:rsidRPr="004D6830">
        <w:rPr>
          <w:rStyle w:val="14"/>
          <w:sz w:val="28"/>
          <w:szCs w:val="28"/>
          <w:lang w:eastAsia="en-US"/>
        </w:rPr>
        <w:t>МАТЕРІАЛЬНЕ ЗАБЕЗПЕЧЕННЯ ДОСЛІДНОЇ І ПОШУКОВОЇ РОБОТИ СТУДЕНТІВ</w:t>
      </w:r>
    </w:p>
    <w:p w:rsidR="00A81A94" w:rsidRPr="004D6830" w:rsidRDefault="00A81A94">
      <w:pPr>
        <w:pStyle w:val="BodyText"/>
        <w:numPr>
          <w:ilvl w:val="0"/>
          <w:numId w:val="6"/>
        </w:numPr>
        <w:shd w:val="clear" w:color="auto" w:fill="auto"/>
        <w:tabs>
          <w:tab w:val="left" w:pos="1287"/>
        </w:tabs>
        <w:spacing w:line="322" w:lineRule="exact"/>
        <w:ind w:left="20" w:right="20"/>
        <w:rPr>
          <w:sz w:val="28"/>
          <w:szCs w:val="28"/>
        </w:rPr>
      </w:pPr>
      <w:r w:rsidRPr="004D6830">
        <w:rPr>
          <w:rStyle w:val="14"/>
          <w:sz w:val="28"/>
          <w:szCs w:val="28"/>
          <w:lang w:eastAsia="en-US"/>
        </w:rPr>
        <w:t>Студенти, що беруть участь у дослідній роботі забезпечуються обладнанням, приладами та інструментами навчальних лабораторій і кабінетів коледжу за згодою керівництва.</w:t>
      </w:r>
    </w:p>
    <w:p w:rsidR="00A81A94" w:rsidRPr="004D6830" w:rsidRDefault="00A81A94">
      <w:pPr>
        <w:pStyle w:val="BodyText"/>
        <w:numPr>
          <w:ilvl w:val="0"/>
          <w:numId w:val="5"/>
        </w:numPr>
        <w:shd w:val="clear" w:color="auto" w:fill="auto"/>
        <w:tabs>
          <w:tab w:val="left" w:pos="1177"/>
        </w:tabs>
        <w:spacing w:line="322" w:lineRule="exact"/>
        <w:ind w:left="20"/>
        <w:rPr>
          <w:sz w:val="28"/>
          <w:szCs w:val="28"/>
        </w:rPr>
      </w:pPr>
      <w:r w:rsidRPr="004D6830">
        <w:rPr>
          <w:rStyle w:val="14"/>
          <w:sz w:val="28"/>
          <w:szCs w:val="28"/>
          <w:lang w:eastAsia="en-US"/>
        </w:rPr>
        <w:t>ПОРЯДОК ВВЕДЕННЯ В ДІЮ</w:t>
      </w:r>
    </w:p>
    <w:p w:rsidR="00A81A94" w:rsidRPr="004D6830" w:rsidRDefault="00A81A94">
      <w:pPr>
        <w:pStyle w:val="BodyText"/>
        <w:numPr>
          <w:ilvl w:val="0"/>
          <w:numId w:val="7"/>
        </w:numPr>
        <w:shd w:val="clear" w:color="auto" w:fill="auto"/>
        <w:tabs>
          <w:tab w:val="left" w:pos="1225"/>
        </w:tabs>
        <w:spacing w:line="322" w:lineRule="exact"/>
        <w:ind w:left="20" w:right="20"/>
        <w:rPr>
          <w:sz w:val="28"/>
          <w:szCs w:val="28"/>
        </w:rPr>
      </w:pPr>
      <w:r w:rsidRPr="004D6830">
        <w:rPr>
          <w:rStyle w:val="14"/>
          <w:sz w:val="28"/>
          <w:szCs w:val="28"/>
          <w:lang w:eastAsia="en-US"/>
        </w:rPr>
        <w:t>Це Положення вводиться в дію після схвалення методичною радою та затвердження директором коледжу.</w:t>
      </w:r>
    </w:p>
    <w:p w:rsidR="00A81A94" w:rsidRDefault="00A81A94" w:rsidP="004D6830">
      <w:pPr>
        <w:pStyle w:val="BodyText"/>
        <w:numPr>
          <w:ilvl w:val="0"/>
          <w:numId w:val="7"/>
        </w:numPr>
        <w:shd w:val="clear" w:color="auto" w:fill="auto"/>
        <w:tabs>
          <w:tab w:val="left" w:pos="1230"/>
        </w:tabs>
        <w:spacing w:after="596" w:line="322" w:lineRule="exact"/>
        <w:ind w:left="20"/>
        <w:jc w:val="center"/>
        <w:rPr>
          <w:rStyle w:val="14"/>
          <w:sz w:val="28"/>
          <w:szCs w:val="28"/>
          <w:lang w:eastAsia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5pt;margin-top:70.35pt;width:9pt;height:9pt;z-index:-251658240;mso-wrap-distance-left:5pt;mso-wrap-distance-right:37.5pt;mso-position-horizontal-relative:margin" filled="f" stroked="f">
            <v:textbox inset="0,0,0,0">
              <w:txbxContent>
                <w:p w:rsidR="00A81A94" w:rsidRPr="004D6830" w:rsidRDefault="00A81A94" w:rsidP="004D6830"/>
              </w:txbxContent>
            </v:textbox>
            <w10:wrap type="square" anchorx="margin"/>
          </v:shape>
        </w:pict>
      </w:r>
      <w:r w:rsidRPr="004D6830">
        <w:rPr>
          <w:rStyle w:val="14"/>
          <w:sz w:val="28"/>
          <w:szCs w:val="28"/>
          <w:lang w:eastAsia="en-US"/>
        </w:rPr>
        <w:t>Положення може бути доповнено чи змінено наказом по коледжу.</w:t>
      </w:r>
      <w:r>
        <w:rPr>
          <w:rStyle w:val="14"/>
          <w:sz w:val="28"/>
          <w:szCs w:val="28"/>
          <w:lang w:eastAsia="en-US"/>
        </w:rPr>
        <w:t xml:space="preserve">         </w:t>
      </w:r>
    </w:p>
    <w:p w:rsidR="00A81A94" w:rsidRDefault="00A81A94" w:rsidP="004D6830">
      <w:pPr>
        <w:pStyle w:val="BodyText"/>
        <w:shd w:val="clear" w:color="auto" w:fill="auto"/>
        <w:tabs>
          <w:tab w:val="left" w:pos="1230"/>
        </w:tabs>
        <w:spacing w:after="596" w:line="322" w:lineRule="exact"/>
        <w:ind w:firstLine="0"/>
        <w:jc w:val="center"/>
        <w:rPr>
          <w:rStyle w:val="14"/>
          <w:sz w:val="28"/>
          <w:szCs w:val="28"/>
          <w:lang w:eastAsia="en-US"/>
        </w:rPr>
      </w:pPr>
      <w:r>
        <w:rPr>
          <w:rStyle w:val="14"/>
          <w:sz w:val="28"/>
          <w:szCs w:val="28"/>
          <w:lang w:eastAsia="en-US"/>
        </w:rPr>
        <w:t>Методист  Соляр Л.В.</w:t>
      </w:r>
    </w:p>
    <w:sectPr w:rsidR="00A81A94" w:rsidSect="006D4E0B">
      <w:type w:val="continuous"/>
      <w:pgSz w:w="11909" w:h="16838"/>
      <w:pgMar w:top="1070" w:right="1253" w:bottom="1096" w:left="12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A94" w:rsidRDefault="00A81A94" w:rsidP="006D4E0B">
      <w:r>
        <w:separator/>
      </w:r>
    </w:p>
  </w:endnote>
  <w:endnote w:type="continuationSeparator" w:id="0">
    <w:p w:rsidR="00A81A94" w:rsidRDefault="00A81A94" w:rsidP="006D4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A94" w:rsidRDefault="00A81A94"/>
  </w:footnote>
  <w:footnote w:type="continuationSeparator" w:id="0">
    <w:p w:rsidR="00A81A94" w:rsidRDefault="00A81A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771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C24518"/>
    <w:multiLevelType w:val="multilevel"/>
    <w:tmpl w:val="FFFFFFFF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7059DF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F30B32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5"/>
      <w:numFmt w:val="decimal"/>
      <w:lvlText w:val="%1.%2.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8E828B5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FEB3522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537502"/>
    <w:multiLevelType w:val="multilevel"/>
    <w:tmpl w:val="FFFFFFFF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E0B"/>
    <w:rsid w:val="000B5CF1"/>
    <w:rsid w:val="004D6830"/>
    <w:rsid w:val="00601161"/>
    <w:rsid w:val="006D4E0B"/>
    <w:rsid w:val="00A8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0B"/>
    <w:pPr>
      <w:widowControl w:val="0"/>
    </w:pPr>
    <w:rPr>
      <w:color w:val="000000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4E0B"/>
    <w:rPr>
      <w:rFonts w:cs="Times New Roman"/>
      <w:color w:val="000080"/>
      <w:u w:val="single"/>
    </w:rPr>
  </w:style>
  <w:style w:type="character" w:customStyle="1" w:styleId="Exact">
    <w:name w:val="Основной текст Exact"/>
    <w:basedOn w:val="DefaultParagraphFont"/>
    <w:uiPriority w:val="99"/>
    <w:rsid w:val="006D4E0B"/>
    <w:rPr>
      <w:rFonts w:ascii="Times New Roman" w:hAnsi="Times New Roman" w:cs="Times New Roman"/>
      <w:spacing w:val="-6"/>
      <w:sz w:val="28"/>
      <w:szCs w:val="28"/>
      <w:u w:val="none"/>
    </w:rPr>
  </w:style>
  <w:style w:type="character" w:customStyle="1" w:styleId="13">
    <w:name w:val="Основной текст + 13"/>
    <w:aliases w:val="5 pt,Интервал 0 pt Exact"/>
    <w:basedOn w:val="BodyTextChar1"/>
    <w:uiPriority w:val="99"/>
    <w:rsid w:val="006D4E0B"/>
    <w:rPr>
      <w:spacing w:val="-5"/>
      <w:sz w:val="27"/>
      <w:szCs w:val="27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D4E0B"/>
    <w:rPr>
      <w:rFonts w:ascii="Times New Roman" w:hAnsi="Times New Roman" w:cs="Times New Roman"/>
      <w:sz w:val="30"/>
      <w:szCs w:val="30"/>
      <w:u w:val="none"/>
    </w:rPr>
  </w:style>
  <w:style w:type="character" w:customStyle="1" w:styleId="14">
    <w:name w:val="Основной текст + 14"/>
    <w:aliases w:val="5 pt1"/>
    <w:basedOn w:val="BodyTextChar1"/>
    <w:uiPriority w:val="99"/>
    <w:rsid w:val="006D4E0B"/>
    <w:rPr>
      <w:color w:val="000000"/>
      <w:spacing w:val="0"/>
      <w:w w:val="100"/>
      <w:position w:val="0"/>
      <w:sz w:val="29"/>
      <w:szCs w:val="29"/>
      <w:lang w:val="uk-UA"/>
    </w:rPr>
  </w:style>
  <w:style w:type="paragraph" w:styleId="BodyText">
    <w:name w:val="Body Text"/>
    <w:basedOn w:val="Normal"/>
    <w:link w:val="BodyTextChar1"/>
    <w:uiPriority w:val="99"/>
    <w:rsid w:val="006D4E0B"/>
    <w:pPr>
      <w:shd w:val="clear" w:color="auto" w:fill="FFFFFF"/>
      <w:spacing w:line="331" w:lineRule="exact"/>
      <w:ind w:firstLine="720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4766"/>
    <w:rPr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600</Words>
  <Characters>3423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2018-02-02T08:55:00Z</dcterms:created>
  <dcterms:modified xsi:type="dcterms:W3CDTF">2018-02-02T09:00:00Z</dcterms:modified>
</cp:coreProperties>
</file>