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B7A7" w14:textId="46CE903B" w:rsidR="00373FC5" w:rsidRDefault="00373FC5">
      <w:pPr>
        <w:spacing w:after="0" w:line="240" w:lineRule="auto"/>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val="ru-RU" w:eastAsia="ru-RU"/>
        </w:rPr>
        <w:drawing>
          <wp:inline distT="0" distB="0" distL="0" distR="0" wp14:anchorId="2ED9FD30" wp14:editId="5163D94A">
            <wp:extent cx="6316056" cy="87725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ка положення.jpg"/>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6317028" cy="8773876"/>
                    </a:xfrm>
                    <a:prstGeom prst="rect">
                      <a:avLst/>
                    </a:prstGeom>
                  </pic:spPr>
                </pic:pic>
              </a:graphicData>
            </a:graphic>
          </wp:inline>
        </w:drawing>
      </w:r>
    </w:p>
    <w:p w14:paraId="54F1615C" w14:textId="77777777" w:rsidR="00373FC5" w:rsidRDefault="00373FC5">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048363C6" w14:textId="318EF8F3" w:rsidR="000E3673" w:rsidRPr="00572DCE" w:rsidRDefault="000E3673" w:rsidP="00A940DF">
      <w:pPr>
        <w:widowControl w:val="0"/>
        <w:spacing w:after="0"/>
        <w:ind w:firstLine="709"/>
        <w:jc w:val="center"/>
        <w:rPr>
          <w:rFonts w:ascii="Times New Roman" w:hAnsi="Times New Roman" w:cs="Times New Roman"/>
          <w:b/>
          <w:bCs/>
          <w:color w:val="000000"/>
          <w:sz w:val="28"/>
          <w:szCs w:val="28"/>
        </w:rPr>
      </w:pPr>
      <w:r w:rsidRPr="00572DCE">
        <w:rPr>
          <w:rFonts w:ascii="Times New Roman" w:hAnsi="Times New Roman" w:cs="Times New Roman"/>
          <w:b/>
          <w:bCs/>
          <w:color w:val="000000"/>
          <w:sz w:val="28"/>
          <w:szCs w:val="28"/>
        </w:rPr>
        <w:lastRenderedPageBreak/>
        <w:t>І. Загальна частина</w:t>
      </w:r>
    </w:p>
    <w:p w14:paraId="3F975DD3"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1.1. Приймальна комісія </w:t>
      </w:r>
      <w:r>
        <w:rPr>
          <w:rFonts w:ascii="Times New Roman" w:hAnsi="Times New Roman" w:cs="Times New Roman"/>
          <w:color w:val="000000"/>
          <w:sz w:val="28"/>
          <w:szCs w:val="28"/>
        </w:rPr>
        <w:t xml:space="preserve"> 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w:t>
      </w:r>
      <w:r w:rsidRPr="00572DCE">
        <w:rPr>
          <w:rFonts w:ascii="Times New Roman" w:hAnsi="Times New Roman" w:cs="Times New Roman"/>
          <w:color w:val="000000"/>
          <w:sz w:val="28"/>
          <w:szCs w:val="28"/>
        </w:rPr>
        <w:t xml:space="preserve"> (далі – Приймальна комісія) – робочий орган навчального закладу, що утворюється для проведення прийому вступників на навчання. Термін повноважень Приймальної комісії становить один рік.</w:t>
      </w:r>
    </w:p>
    <w:p w14:paraId="2CF738A7" w14:textId="52F15C44"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Приймальна комісія працює на засадах демократичності, прозорості та відкритості відповідно до законодавства України, Умов прийому до вищих навчальних закладів України,</w:t>
      </w:r>
      <w:r w:rsidR="00593F62">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 xml:space="preserve">Правил прийому до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w:t>
      </w:r>
      <w:r w:rsidRPr="00572DCE">
        <w:rPr>
          <w:rFonts w:ascii="Times New Roman" w:hAnsi="Times New Roman" w:cs="Times New Roman"/>
          <w:color w:val="000000"/>
          <w:sz w:val="28"/>
          <w:szCs w:val="28"/>
        </w:rPr>
        <w:t xml:space="preserve"> (далі – Правила прийому), Статуту Вінницького національного аграрного університету, Положення про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та положення про Приймальну комісію.</w:t>
      </w:r>
    </w:p>
    <w:p w14:paraId="23451FB5"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1.2. Положення про приймальну комісію затверджується директором коледжу та погоджується ректором Вінницького національного аграрного університету.</w:t>
      </w:r>
    </w:p>
    <w:p w14:paraId="2DDE2FB5"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1.3. Склад Приймальної комісії затверджується наказом директора коледжу, який є головою комісії.</w:t>
      </w:r>
    </w:p>
    <w:p w14:paraId="3FD8FB23"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Голова </w:t>
      </w:r>
      <w:r w:rsidRPr="00572DCE">
        <w:rPr>
          <w:rFonts w:ascii="Times New Roman" w:hAnsi="Times New Roman" w:cs="Times New Roman"/>
          <w:color w:val="000000"/>
          <w:sz w:val="28"/>
          <w:szCs w:val="28"/>
        </w:rPr>
        <w:t xml:space="preserve">Приймальної комісії несе персональну відповідальність за виконання покладених на Приймальної комісію завдань і здійснення нею своїх функцій. </w:t>
      </w:r>
    </w:p>
    <w:p w14:paraId="02273307"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До складу Приймальної комісії входять:</w:t>
      </w:r>
    </w:p>
    <w:p w14:paraId="34DD47B2"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заступник голови Приймальної комісії;</w:t>
      </w:r>
    </w:p>
    <w:p w14:paraId="28143B54"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відповідальний секретар Приймальної комісії;</w:t>
      </w:r>
    </w:p>
    <w:p w14:paraId="2B34D0D2"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sz w:val="28"/>
          <w:szCs w:val="28"/>
        </w:rPr>
        <w:t xml:space="preserve">уповноважена особа </w:t>
      </w:r>
      <w:r w:rsidRPr="00572DCE">
        <w:rPr>
          <w:rFonts w:ascii="Times New Roman" w:hAnsi="Times New Roman" w:cs="Times New Roman"/>
          <w:color w:val="000000"/>
          <w:sz w:val="28"/>
          <w:szCs w:val="28"/>
        </w:rPr>
        <w:t>Приймальної</w:t>
      </w:r>
      <w:r w:rsidRPr="00572DCE">
        <w:rPr>
          <w:rFonts w:ascii="Times New Roman" w:hAnsi="Times New Roman" w:cs="Times New Roman"/>
          <w:sz w:val="28"/>
          <w:szCs w:val="28"/>
        </w:rPr>
        <w:t xml:space="preserve"> комісії з питань прийняття та розгляду електронних заяв;</w:t>
      </w:r>
    </w:p>
    <w:p w14:paraId="243BD0D2"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члени Приймальної комісії;</w:t>
      </w:r>
    </w:p>
    <w:p w14:paraId="25C6DB89" w14:textId="77777777" w:rsidR="000E3673" w:rsidRPr="00572DCE"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sz w:val="28"/>
          <w:szCs w:val="28"/>
        </w:rPr>
        <w:t>представники профспілкових організацій, органів студентського самоврядування.</w:t>
      </w:r>
    </w:p>
    <w:p w14:paraId="58E0E90A" w14:textId="77777777" w:rsidR="000E3673" w:rsidRPr="00572DCE"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sz w:val="28"/>
          <w:szCs w:val="28"/>
        </w:rPr>
        <w:t xml:space="preserve">Заступником голови </w:t>
      </w:r>
      <w:r w:rsidRPr="00572DCE">
        <w:rPr>
          <w:rFonts w:ascii="Times New Roman" w:hAnsi="Times New Roman" w:cs="Times New Roman"/>
          <w:color w:val="000000"/>
          <w:sz w:val="28"/>
          <w:szCs w:val="28"/>
        </w:rPr>
        <w:t xml:space="preserve">Приймальної </w:t>
      </w:r>
      <w:r w:rsidRPr="00572DCE">
        <w:rPr>
          <w:rFonts w:ascii="Times New Roman" w:hAnsi="Times New Roman" w:cs="Times New Roman"/>
          <w:sz w:val="28"/>
          <w:szCs w:val="28"/>
        </w:rPr>
        <w:t>комісії призначається заступник директора з навчальної роботи.</w:t>
      </w:r>
    </w:p>
    <w:p w14:paraId="47590F68" w14:textId="77777777" w:rsidR="000E3673" w:rsidRPr="00572DCE"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sz w:val="28"/>
          <w:szCs w:val="28"/>
        </w:rPr>
        <w:t xml:space="preserve">Відповідальний секретар </w:t>
      </w:r>
      <w:r w:rsidRPr="00572DCE">
        <w:rPr>
          <w:rFonts w:ascii="Times New Roman" w:hAnsi="Times New Roman" w:cs="Times New Roman"/>
          <w:color w:val="000000"/>
          <w:sz w:val="28"/>
          <w:szCs w:val="28"/>
        </w:rPr>
        <w:t xml:space="preserve">Приймальної </w:t>
      </w:r>
      <w:r w:rsidRPr="00572DCE">
        <w:rPr>
          <w:rFonts w:ascii="Times New Roman" w:hAnsi="Times New Roman" w:cs="Times New Roman"/>
          <w:sz w:val="28"/>
          <w:szCs w:val="28"/>
        </w:rPr>
        <w:t xml:space="preserve">комісії призначається наказом директора коледжу з числа провідних педагогічних працівників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w:t>
      </w:r>
      <w:r w:rsidRPr="00572DCE">
        <w:rPr>
          <w:rFonts w:ascii="Times New Roman" w:hAnsi="Times New Roman" w:cs="Times New Roman"/>
          <w:color w:val="000000"/>
          <w:sz w:val="28"/>
          <w:szCs w:val="28"/>
        </w:rPr>
        <w:t>.</w:t>
      </w:r>
    </w:p>
    <w:p w14:paraId="3EB0DC67" w14:textId="77777777" w:rsidR="000E3673" w:rsidRPr="00572DCE"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sz w:val="28"/>
          <w:szCs w:val="28"/>
        </w:rPr>
        <w:t>Одна й та сама особа може бути відповідальним секретарем не більше ніж три роки підряд.</w:t>
      </w:r>
    </w:p>
    <w:p w14:paraId="22042A2B"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До складу Приймальної комісії, </w:t>
      </w:r>
      <w:r w:rsidRPr="00572DCE">
        <w:rPr>
          <w:rFonts w:ascii="Times New Roman" w:hAnsi="Times New Roman" w:cs="Times New Roman"/>
          <w:sz w:val="28"/>
          <w:szCs w:val="28"/>
        </w:rPr>
        <w:t>а також до складів предметних екзаменаційних, відбіркових і фахових атестаційних комісій та апеляційної комісії</w:t>
      </w:r>
      <w:r w:rsidRPr="00572DCE">
        <w:rPr>
          <w:rFonts w:ascii="Times New Roman" w:hAnsi="Times New Roman" w:cs="Times New Roman"/>
          <w:color w:val="000000"/>
          <w:sz w:val="28"/>
          <w:szCs w:val="28"/>
        </w:rPr>
        <w:t xml:space="preserve"> не дозволяється вводити осіб, діти яких вступають до коледжу у поточному році.</w:t>
      </w:r>
    </w:p>
    <w:p w14:paraId="14D289CB" w14:textId="106D896D"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sidRPr="00572DCE">
        <w:rPr>
          <w:rFonts w:ascii="Times New Roman" w:hAnsi="Times New Roman" w:cs="Times New Roman"/>
          <w:color w:val="000000"/>
          <w:sz w:val="28"/>
          <w:szCs w:val="28"/>
        </w:rPr>
        <w:lastRenderedPageBreak/>
        <w:t xml:space="preserve">директора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00593F62">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коледж Вінницького національного аграрного університету</w:t>
      </w:r>
      <w:r>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з числа педагогічних працівників та навчально-допоміжного персоналу коледжу.</w:t>
      </w:r>
    </w:p>
    <w:p w14:paraId="6BFCDFE0"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Наказ про затвердження складу Приймальної комісії видається директором коледжу </w:t>
      </w:r>
      <w:r w:rsidRPr="00572DCE">
        <w:rPr>
          <w:rFonts w:ascii="Times New Roman" w:hAnsi="Times New Roman" w:cs="Times New Roman"/>
          <w:sz w:val="28"/>
          <w:szCs w:val="28"/>
        </w:rPr>
        <w:t>до кінця січня кожного року</w:t>
      </w:r>
      <w:r w:rsidRPr="00572DCE">
        <w:rPr>
          <w:rFonts w:ascii="Times New Roman" w:hAnsi="Times New Roman" w:cs="Times New Roman"/>
          <w:color w:val="000000"/>
          <w:sz w:val="28"/>
          <w:szCs w:val="28"/>
        </w:rPr>
        <w:t>.</w:t>
      </w:r>
    </w:p>
    <w:p w14:paraId="5F2577E1" w14:textId="43741821"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1.4. Для виконання покладених на Приймальн</w:t>
      </w:r>
      <w:r w:rsidR="00C631B1">
        <w:rPr>
          <w:rFonts w:ascii="Times New Roman" w:hAnsi="Times New Roman" w:cs="Times New Roman"/>
          <w:color w:val="000000"/>
          <w:sz w:val="28"/>
          <w:szCs w:val="28"/>
        </w:rPr>
        <w:t>у</w:t>
      </w:r>
      <w:r w:rsidRPr="00572DCE">
        <w:rPr>
          <w:rFonts w:ascii="Times New Roman" w:hAnsi="Times New Roman" w:cs="Times New Roman"/>
          <w:color w:val="000000"/>
          <w:sz w:val="28"/>
          <w:szCs w:val="28"/>
        </w:rPr>
        <w:t xml:space="preserve"> комісію завдань і здійснення нею своїх функцій відповідно до наказу директора коледжу утворюються такі підрозділи Приймальної комісії:</w:t>
      </w:r>
    </w:p>
    <w:p w14:paraId="0C1B0CF5" w14:textId="6F24CD23" w:rsidR="000E3673" w:rsidRPr="00C631B1" w:rsidRDefault="000E3673" w:rsidP="00123D16">
      <w:pPr>
        <w:spacing w:after="0" w:line="240" w:lineRule="auto"/>
        <w:ind w:left="-180" w:firstLine="709"/>
        <w:jc w:val="both"/>
        <w:rPr>
          <w:rFonts w:ascii="Times New Roman" w:hAnsi="Times New Roman" w:cs="Times New Roman"/>
          <w:sz w:val="28"/>
          <w:szCs w:val="28"/>
        </w:rPr>
      </w:pPr>
      <w:r w:rsidRPr="00C631B1">
        <w:rPr>
          <w:rFonts w:ascii="Times New Roman" w:hAnsi="Times New Roman" w:cs="Times New Roman"/>
          <w:sz w:val="28"/>
          <w:szCs w:val="28"/>
        </w:rPr>
        <w:t>екзаменаційн</w:t>
      </w:r>
      <w:r w:rsidR="00C631B1" w:rsidRPr="00C631B1">
        <w:rPr>
          <w:rFonts w:ascii="Times New Roman" w:hAnsi="Times New Roman" w:cs="Times New Roman"/>
          <w:sz w:val="28"/>
          <w:szCs w:val="28"/>
        </w:rPr>
        <w:t>а</w:t>
      </w:r>
      <w:r w:rsidRPr="00C631B1">
        <w:rPr>
          <w:rFonts w:ascii="Times New Roman" w:hAnsi="Times New Roman" w:cs="Times New Roman"/>
          <w:sz w:val="28"/>
          <w:szCs w:val="28"/>
        </w:rPr>
        <w:t xml:space="preserve"> комісі</w:t>
      </w:r>
      <w:r w:rsidR="00C631B1" w:rsidRPr="00C631B1">
        <w:rPr>
          <w:rFonts w:ascii="Times New Roman" w:hAnsi="Times New Roman" w:cs="Times New Roman"/>
          <w:sz w:val="28"/>
          <w:szCs w:val="28"/>
        </w:rPr>
        <w:t>я</w:t>
      </w:r>
      <w:r w:rsidRPr="00C631B1">
        <w:rPr>
          <w:rFonts w:ascii="Times New Roman" w:hAnsi="Times New Roman" w:cs="Times New Roman"/>
          <w:sz w:val="28"/>
          <w:szCs w:val="28"/>
        </w:rPr>
        <w:t xml:space="preserve"> для проведення </w:t>
      </w:r>
      <w:r w:rsidR="00C631B1" w:rsidRPr="00C631B1">
        <w:rPr>
          <w:rFonts w:ascii="Times New Roman" w:hAnsi="Times New Roman" w:cs="Times New Roman"/>
          <w:sz w:val="28"/>
          <w:szCs w:val="28"/>
        </w:rPr>
        <w:t xml:space="preserve">усної індивідуальної </w:t>
      </w:r>
      <w:r w:rsidRPr="00C631B1">
        <w:rPr>
          <w:rFonts w:ascii="Times New Roman" w:hAnsi="Times New Roman" w:cs="Times New Roman"/>
          <w:sz w:val="28"/>
          <w:szCs w:val="28"/>
        </w:rPr>
        <w:t>співбесід</w:t>
      </w:r>
      <w:r w:rsidR="00C631B1" w:rsidRPr="00C631B1">
        <w:rPr>
          <w:rFonts w:ascii="Times New Roman" w:hAnsi="Times New Roman" w:cs="Times New Roman"/>
          <w:sz w:val="28"/>
          <w:szCs w:val="28"/>
        </w:rPr>
        <w:t>и</w:t>
      </w:r>
      <w:r w:rsidRPr="00C631B1">
        <w:rPr>
          <w:rFonts w:ascii="Times New Roman" w:hAnsi="Times New Roman" w:cs="Times New Roman"/>
          <w:sz w:val="28"/>
          <w:szCs w:val="28"/>
        </w:rPr>
        <w:t>;</w:t>
      </w:r>
    </w:p>
    <w:p w14:paraId="3EA7F133" w14:textId="4A3589D8" w:rsidR="000E3673" w:rsidRPr="00C631B1" w:rsidRDefault="000E3673" w:rsidP="00123D16">
      <w:pPr>
        <w:spacing w:after="0" w:line="240" w:lineRule="auto"/>
        <w:ind w:left="-180" w:firstLine="709"/>
        <w:jc w:val="both"/>
        <w:rPr>
          <w:rFonts w:ascii="Times New Roman" w:hAnsi="Times New Roman" w:cs="Times New Roman"/>
          <w:sz w:val="28"/>
          <w:szCs w:val="28"/>
        </w:rPr>
      </w:pPr>
      <w:r w:rsidRPr="00C631B1">
        <w:rPr>
          <w:rFonts w:ascii="Times New Roman" w:hAnsi="Times New Roman" w:cs="Times New Roman"/>
          <w:sz w:val="28"/>
          <w:szCs w:val="28"/>
        </w:rPr>
        <w:t>апеляційна комісія ;</w:t>
      </w:r>
    </w:p>
    <w:p w14:paraId="4BDD18DA" w14:textId="68399E4D" w:rsidR="000E3673" w:rsidRDefault="000E3673" w:rsidP="00123D16">
      <w:pPr>
        <w:spacing w:after="0" w:line="240" w:lineRule="auto"/>
        <w:ind w:left="-180" w:firstLine="709"/>
        <w:jc w:val="both"/>
        <w:rPr>
          <w:rFonts w:ascii="Times New Roman" w:hAnsi="Times New Roman" w:cs="Times New Roman"/>
          <w:sz w:val="28"/>
          <w:szCs w:val="28"/>
        </w:rPr>
      </w:pPr>
      <w:r w:rsidRPr="00C631B1">
        <w:rPr>
          <w:rFonts w:ascii="Times New Roman" w:hAnsi="Times New Roman" w:cs="Times New Roman"/>
          <w:sz w:val="28"/>
          <w:szCs w:val="28"/>
        </w:rPr>
        <w:t>приймальна комісія за напрямком роботи  (прийма</w:t>
      </w:r>
      <w:r w:rsidR="00C631B1">
        <w:rPr>
          <w:rFonts w:ascii="Times New Roman" w:hAnsi="Times New Roman" w:cs="Times New Roman"/>
          <w:sz w:val="28"/>
          <w:szCs w:val="28"/>
        </w:rPr>
        <w:t>льні комісії)  - у разі потреби;</w:t>
      </w:r>
    </w:p>
    <w:p w14:paraId="057AE072" w14:textId="7483D2F2" w:rsidR="00C631B1" w:rsidRPr="00C631B1" w:rsidRDefault="00C631B1" w:rsidP="00123D16">
      <w:pPr>
        <w:spacing w:after="0" w:line="240" w:lineRule="auto"/>
        <w:ind w:left="-180" w:firstLine="709"/>
        <w:jc w:val="both"/>
        <w:rPr>
          <w:rFonts w:ascii="Times New Roman" w:hAnsi="Times New Roman" w:cs="Times New Roman"/>
          <w:sz w:val="28"/>
          <w:szCs w:val="28"/>
        </w:rPr>
      </w:pPr>
      <w:r>
        <w:rPr>
          <w:rFonts w:ascii="Times New Roman" w:hAnsi="Times New Roman" w:cs="Times New Roman"/>
          <w:sz w:val="28"/>
          <w:szCs w:val="28"/>
        </w:rPr>
        <w:t>комісія по розгляду мотиваційних листів.</w:t>
      </w:r>
    </w:p>
    <w:p w14:paraId="7C0F4F8A"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Допускається включати до складу цих комісій  педагогічних працівників інших навчальних закладів.</w:t>
      </w:r>
    </w:p>
    <w:p w14:paraId="726B53FF" w14:textId="2D2CE5E9" w:rsidR="000E3673" w:rsidRPr="00572DCE" w:rsidRDefault="00C631B1" w:rsidP="00C631B1">
      <w:pPr>
        <w:spacing w:after="0" w:line="240" w:lineRule="auto"/>
        <w:ind w:lef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0E3673" w:rsidRPr="00572DCE">
        <w:rPr>
          <w:rFonts w:ascii="Times New Roman" w:hAnsi="Times New Roman" w:cs="Times New Roman"/>
          <w:color w:val="000000"/>
          <w:sz w:val="28"/>
          <w:szCs w:val="28"/>
        </w:rPr>
        <w:t xml:space="preserve">кзаменаційні комісії для проведення співбесід (або інші підрозділи, які відповідають за проведення вступних випробувань) утворюються у випадках, передбачених </w:t>
      </w:r>
      <w:r w:rsidR="0079288F">
        <w:rPr>
          <w:rFonts w:ascii="Times New Roman" w:hAnsi="Times New Roman" w:cs="Times New Roman"/>
          <w:color w:val="000000"/>
          <w:sz w:val="28"/>
          <w:szCs w:val="28"/>
        </w:rPr>
        <w:t>Правилами</w:t>
      </w:r>
      <w:r w:rsidR="000E3673" w:rsidRPr="00572DCE">
        <w:rPr>
          <w:rFonts w:ascii="Times New Roman" w:hAnsi="Times New Roman" w:cs="Times New Roman"/>
          <w:color w:val="000000"/>
          <w:sz w:val="28"/>
          <w:szCs w:val="28"/>
        </w:rPr>
        <w:t xml:space="preserve"> прийому для проведення конкурсних вступних випробувань при вступі на навчання за освітньо-кваліфікаційними рівнями </w:t>
      </w:r>
      <w:r>
        <w:rPr>
          <w:rFonts w:ascii="Times New Roman" w:hAnsi="Times New Roman" w:cs="Times New Roman"/>
          <w:color w:val="000000"/>
          <w:sz w:val="28"/>
          <w:szCs w:val="28"/>
        </w:rPr>
        <w:t>фахового молодшого бакалавра, молодшого бакалавра</w:t>
      </w:r>
      <w:r w:rsidR="000E3673" w:rsidRPr="00572DCE">
        <w:rPr>
          <w:rFonts w:ascii="Times New Roman" w:hAnsi="Times New Roman" w:cs="Times New Roman"/>
          <w:color w:val="000000"/>
          <w:sz w:val="28"/>
          <w:szCs w:val="28"/>
        </w:rPr>
        <w:t xml:space="preserve"> на основі базової (пов</w:t>
      </w:r>
      <w:r>
        <w:rPr>
          <w:rFonts w:ascii="Times New Roman" w:hAnsi="Times New Roman" w:cs="Times New Roman"/>
          <w:color w:val="000000"/>
          <w:sz w:val="28"/>
          <w:szCs w:val="28"/>
        </w:rPr>
        <w:t>ної) загальної середньої освіти</w:t>
      </w:r>
      <w:r w:rsidR="0026237F">
        <w:rPr>
          <w:rFonts w:ascii="Times New Roman" w:hAnsi="Times New Roman" w:cs="Times New Roman"/>
          <w:color w:val="000000"/>
          <w:sz w:val="28"/>
          <w:szCs w:val="28"/>
        </w:rPr>
        <w:t xml:space="preserve"> та </w:t>
      </w:r>
      <w:r w:rsidR="0026237F" w:rsidRPr="0026237F">
        <w:rPr>
          <w:rFonts w:ascii="Times New Roman" w:hAnsi="Times New Roman" w:cs="Times New Roman"/>
          <w:sz w:val="28"/>
          <w:szCs w:val="28"/>
        </w:rPr>
        <w:t>на основі раніше здобутих освітньо-кваліфікаційних рівнів</w:t>
      </w:r>
      <w:r w:rsidR="000E3673" w:rsidRPr="00572DCE">
        <w:rPr>
          <w:rFonts w:ascii="Times New Roman" w:hAnsi="Times New Roman" w:cs="Times New Roman"/>
          <w:color w:val="000000"/>
          <w:sz w:val="28"/>
          <w:szCs w:val="28"/>
        </w:rPr>
        <w:t xml:space="preserve">. Допускається включати до складу цих комісій працівників інших навчальних закладів, науково-дослідних установ. </w:t>
      </w:r>
    </w:p>
    <w:p w14:paraId="1337B6CF" w14:textId="69259CF3"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Апеляційна комісія утворюється для розгляду апеляцій вступників. Головою апеляційної комісії призначається заступник директора з навчальної роботи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w:t>
      </w:r>
      <w:r w:rsidRPr="00572DCE">
        <w:rPr>
          <w:rFonts w:ascii="Times New Roman" w:hAnsi="Times New Roman" w:cs="Times New Roman"/>
          <w:color w:val="000000"/>
          <w:sz w:val="28"/>
          <w:szCs w:val="28"/>
        </w:rPr>
        <w:t xml:space="preserve">, яка не є членом </w:t>
      </w:r>
      <w:r w:rsidR="0026237F">
        <w:rPr>
          <w:rFonts w:ascii="Times New Roman" w:hAnsi="Times New Roman" w:cs="Times New Roman"/>
          <w:color w:val="000000"/>
          <w:sz w:val="28"/>
          <w:szCs w:val="28"/>
        </w:rPr>
        <w:t>е</w:t>
      </w:r>
      <w:r w:rsidR="0026237F" w:rsidRPr="00572DCE">
        <w:rPr>
          <w:rFonts w:ascii="Times New Roman" w:hAnsi="Times New Roman" w:cs="Times New Roman"/>
          <w:color w:val="000000"/>
          <w:sz w:val="28"/>
          <w:szCs w:val="28"/>
        </w:rPr>
        <w:t>кзаменаційн</w:t>
      </w:r>
      <w:r w:rsidR="0026237F">
        <w:rPr>
          <w:rFonts w:ascii="Times New Roman" w:hAnsi="Times New Roman" w:cs="Times New Roman"/>
          <w:color w:val="000000"/>
          <w:sz w:val="28"/>
          <w:szCs w:val="28"/>
        </w:rPr>
        <w:t>их</w:t>
      </w:r>
      <w:r w:rsidR="0026237F" w:rsidRPr="00572DCE">
        <w:rPr>
          <w:rFonts w:ascii="Times New Roman" w:hAnsi="Times New Roman" w:cs="Times New Roman"/>
          <w:color w:val="000000"/>
          <w:sz w:val="28"/>
          <w:szCs w:val="28"/>
        </w:rPr>
        <w:t xml:space="preserve"> комісі</w:t>
      </w:r>
      <w:r w:rsidR="0026237F">
        <w:rPr>
          <w:rFonts w:ascii="Times New Roman" w:hAnsi="Times New Roman" w:cs="Times New Roman"/>
          <w:color w:val="000000"/>
          <w:sz w:val="28"/>
          <w:szCs w:val="28"/>
        </w:rPr>
        <w:t xml:space="preserve">й </w:t>
      </w:r>
      <w:r w:rsidR="0026237F" w:rsidRPr="00572DCE">
        <w:rPr>
          <w:rFonts w:ascii="Times New Roman" w:hAnsi="Times New Roman" w:cs="Times New Roman"/>
          <w:color w:val="000000"/>
          <w:sz w:val="28"/>
          <w:szCs w:val="28"/>
        </w:rPr>
        <w:t xml:space="preserve">для проведення </w:t>
      </w:r>
      <w:r w:rsidR="0026237F">
        <w:rPr>
          <w:rFonts w:ascii="Times New Roman" w:hAnsi="Times New Roman" w:cs="Times New Roman"/>
          <w:color w:val="000000"/>
          <w:sz w:val="28"/>
          <w:szCs w:val="28"/>
        </w:rPr>
        <w:t>вступних випробувань</w:t>
      </w:r>
      <w:r w:rsidRPr="00572DCE">
        <w:rPr>
          <w:rFonts w:ascii="Times New Roman" w:hAnsi="Times New Roman" w:cs="Times New Roman"/>
          <w:color w:val="000000"/>
          <w:sz w:val="28"/>
          <w:szCs w:val="28"/>
        </w:rPr>
        <w:t xml:space="preserve">. При прийомі на навчання на основі </w:t>
      </w:r>
      <w:r w:rsidRPr="00572DCE">
        <w:rPr>
          <w:rFonts w:ascii="Times New Roman" w:hAnsi="Times New Roman" w:cs="Times New Roman"/>
          <w:sz w:val="28"/>
          <w:szCs w:val="28"/>
        </w:rPr>
        <w:t>базової і повної</w:t>
      </w:r>
      <w:r w:rsidRPr="00572DCE">
        <w:rPr>
          <w:rFonts w:ascii="Times New Roman" w:hAnsi="Times New Roman" w:cs="Times New Roman"/>
          <w:color w:val="000000"/>
          <w:sz w:val="28"/>
          <w:szCs w:val="28"/>
        </w:rPr>
        <w:t xml:space="preserve"> загальної середньої освіти склад апеляційної комісії формується з числа провідних педагогічних працівників коледжу та вчителів системи загальної </w:t>
      </w:r>
      <w:r w:rsidRPr="00572DCE">
        <w:rPr>
          <w:rFonts w:ascii="Times New Roman" w:hAnsi="Times New Roman" w:cs="Times New Roman"/>
          <w:sz w:val="28"/>
          <w:szCs w:val="28"/>
        </w:rPr>
        <w:t xml:space="preserve">середньої освіти </w:t>
      </w:r>
      <w:r w:rsidRPr="00572DCE">
        <w:rPr>
          <w:rFonts w:ascii="Times New Roman" w:hAnsi="Times New Roman" w:cs="Times New Roman"/>
          <w:color w:val="000000"/>
          <w:sz w:val="28"/>
          <w:szCs w:val="28"/>
        </w:rPr>
        <w:t>регіону, які не є членами  екзаменаційн</w:t>
      </w:r>
      <w:r w:rsidR="0026237F">
        <w:rPr>
          <w:rFonts w:ascii="Times New Roman" w:hAnsi="Times New Roman" w:cs="Times New Roman"/>
          <w:color w:val="000000"/>
          <w:sz w:val="28"/>
          <w:szCs w:val="28"/>
        </w:rPr>
        <w:t>их</w:t>
      </w:r>
      <w:r w:rsidRPr="00572DCE">
        <w:rPr>
          <w:rFonts w:ascii="Times New Roman" w:hAnsi="Times New Roman" w:cs="Times New Roman"/>
          <w:color w:val="000000"/>
          <w:sz w:val="28"/>
          <w:szCs w:val="28"/>
        </w:rPr>
        <w:t xml:space="preserve"> для проведення співбесід. </w:t>
      </w:r>
    </w:p>
    <w:p w14:paraId="5B6CD7F3" w14:textId="77777777" w:rsidR="000E3673" w:rsidRPr="00572DCE"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color w:val="000000"/>
          <w:sz w:val="28"/>
          <w:szCs w:val="28"/>
        </w:rPr>
        <w:t>Порядок роботи апеляційної комісії визначається</w:t>
      </w:r>
      <w:r w:rsidRPr="00572DCE">
        <w:rPr>
          <w:rFonts w:ascii="Times New Roman" w:hAnsi="Times New Roman" w:cs="Times New Roman"/>
          <w:sz w:val="28"/>
          <w:szCs w:val="28"/>
        </w:rPr>
        <w:t xml:space="preserve"> окремим положенням, яке затверджує голова </w:t>
      </w:r>
      <w:r w:rsidRPr="00572DCE">
        <w:rPr>
          <w:rFonts w:ascii="Times New Roman" w:hAnsi="Times New Roman" w:cs="Times New Roman"/>
          <w:color w:val="000000"/>
          <w:sz w:val="28"/>
          <w:szCs w:val="28"/>
        </w:rPr>
        <w:t>Приймальної</w:t>
      </w:r>
      <w:r w:rsidRPr="00572DCE">
        <w:rPr>
          <w:rFonts w:ascii="Times New Roman" w:hAnsi="Times New Roman" w:cs="Times New Roman"/>
          <w:sz w:val="28"/>
          <w:szCs w:val="28"/>
        </w:rPr>
        <w:t xml:space="preserve"> комісії. </w:t>
      </w:r>
    </w:p>
    <w:p w14:paraId="79A55A51" w14:textId="6F450BB6"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Приймальна</w:t>
      </w:r>
      <w:r w:rsidRPr="00572DCE">
        <w:rPr>
          <w:rFonts w:ascii="Times New Roman" w:hAnsi="Times New Roman" w:cs="Times New Roman"/>
          <w:sz w:val="28"/>
          <w:szCs w:val="28"/>
        </w:rPr>
        <w:t xml:space="preserve"> комісія за напрямком роботи утворюється, у разі потреби, для </w:t>
      </w:r>
      <w:r w:rsidR="0079288F">
        <w:rPr>
          <w:rFonts w:ascii="Times New Roman" w:hAnsi="Times New Roman" w:cs="Times New Roman"/>
          <w:sz w:val="28"/>
          <w:szCs w:val="28"/>
        </w:rPr>
        <w:t xml:space="preserve">проведення </w:t>
      </w:r>
      <w:r w:rsidRPr="00572DCE">
        <w:rPr>
          <w:rFonts w:ascii="Times New Roman" w:hAnsi="Times New Roman" w:cs="Times New Roman"/>
          <w:sz w:val="28"/>
          <w:szCs w:val="28"/>
        </w:rPr>
        <w:t>профорієнтаційної роботи,</w:t>
      </w:r>
      <w:r w:rsidR="0079288F">
        <w:rPr>
          <w:rFonts w:ascii="Times New Roman" w:hAnsi="Times New Roman" w:cs="Times New Roman"/>
          <w:sz w:val="28"/>
          <w:szCs w:val="28"/>
        </w:rPr>
        <w:t xml:space="preserve"> </w:t>
      </w:r>
      <w:r w:rsidR="00C40A1F">
        <w:rPr>
          <w:rFonts w:ascii="Times New Roman" w:hAnsi="Times New Roman" w:cs="Times New Roman"/>
          <w:sz w:val="28"/>
          <w:szCs w:val="28"/>
        </w:rPr>
        <w:t xml:space="preserve">консультативної роботи щодо </w:t>
      </w:r>
      <w:r w:rsidR="0079288F" w:rsidRPr="00C40A1F">
        <w:rPr>
          <w:rFonts w:ascii="Times New Roman" w:hAnsi="Times New Roman" w:cs="Times New Roman"/>
          <w:sz w:val="28"/>
          <w:szCs w:val="28"/>
        </w:rPr>
        <w:t>створення електронних кабінетів,</w:t>
      </w:r>
      <w:r w:rsidRPr="00C40A1F">
        <w:rPr>
          <w:rFonts w:ascii="Times New Roman" w:hAnsi="Times New Roman" w:cs="Times New Roman"/>
          <w:sz w:val="28"/>
          <w:szCs w:val="28"/>
        </w:rPr>
        <w:t xml:space="preserve"> </w:t>
      </w:r>
      <w:r w:rsidRPr="00572DCE">
        <w:rPr>
          <w:rFonts w:ascii="Times New Roman" w:hAnsi="Times New Roman" w:cs="Times New Roman"/>
          <w:sz w:val="28"/>
          <w:szCs w:val="28"/>
        </w:rPr>
        <w:t xml:space="preserve">прийому документів, оформлення особових справ вступників, а також для виконання інших функцій, пов’язаних з прийомом і покладених на неї </w:t>
      </w:r>
      <w:r w:rsidRPr="00572DCE">
        <w:rPr>
          <w:rFonts w:ascii="Times New Roman" w:hAnsi="Times New Roman" w:cs="Times New Roman"/>
          <w:color w:val="000000"/>
          <w:sz w:val="28"/>
          <w:szCs w:val="28"/>
        </w:rPr>
        <w:t>Приймальною</w:t>
      </w:r>
      <w:r w:rsidRPr="00572DCE">
        <w:rPr>
          <w:rFonts w:ascii="Times New Roman" w:hAnsi="Times New Roman" w:cs="Times New Roman"/>
          <w:sz w:val="28"/>
          <w:szCs w:val="28"/>
        </w:rPr>
        <w:t xml:space="preserve"> комісією. В коледжі можуть </w:t>
      </w:r>
      <w:r w:rsidR="001C56BC" w:rsidRPr="00572DCE">
        <w:rPr>
          <w:rFonts w:ascii="Times New Roman" w:hAnsi="Times New Roman" w:cs="Times New Roman"/>
          <w:sz w:val="28"/>
          <w:szCs w:val="28"/>
        </w:rPr>
        <w:t>утворюватися</w:t>
      </w:r>
      <w:r w:rsidRPr="00572DCE">
        <w:rPr>
          <w:rFonts w:ascii="Times New Roman" w:hAnsi="Times New Roman" w:cs="Times New Roman"/>
          <w:sz w:val="28"/>
          <w:szCs w:val="28"/>
        </w:rPr>
        <w:t xml:space="preserve"> декілька приймальних комісій</w:t>
      </w:r>
      <w:r w:rsidRPr="00572DCE">
        <w:rPr>
          <w:rFonts w:ascii="Times New Roman" w:hAnsi="Times New Roman" w:cs="Times New Roman"/>
          <w:color w:val="000000"/>
          <w:sz w:val="28"/>
          <w:szCs w:val="28"/>
        </w:rPr>
        <w:t>. У разі потреби можуть утворюватися виїзні приймальні комісії, порядок роботи яких встановлюється Приймальною  комісією.</w:t>
      </w:r>
    </w:p>
    <w:p w14:paraId="5786DBD9"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До складу приймальних комісій за напрямками роботи входять голова – завідувач відділенням, відповідальний секретар приймальної комісії, а також члени приймальної комісії з числа педагогічних працівників та навчально-</w:t>
      </w:r>
      <w:r w:rsidRPr="00572DCE">
        <w:rPr>
          <w:rFonts w:ascii="Times New Roman" w:hAnsi="Times New Roman" w:cs="Times New Roman"/>
          <w:color w:val="000000"/>
          <w:sz w:val="28"/>
          <w:szCs w:val="28"/>
        </w:rPr>
        <w:lastRenderedPageBreak/>
        <w:t>допоміжного персоналу структурних підрозділів коледжу, кількість яких визначається</w:t>
      </w:r>
      <w:r w:rsidRPr="00572DCE">
        <w:rPr>
          <w:rFonts w:ascii="Times New Roman" w:hAnsi="Times New Roman" w:cs="Times New Roman"/>
          <w:sz w:val="28"/>
          <w:szCs w:val="28"/>
        </w:rPr>
        <w:t>,</w:t>
      </w:r>
      <w:r w:rsidRPr="00572DCE">
        <w:rPr>
          <w:rFonts w:ascii="Times New Roman" w:hAnsi="Times New Roman" w:cs="Times New Roman"/>
          <w:color w:val="000000"/>
          <w:sz w:val="28"/>
          <w:szCs w:val="28"/>
        </w:rPr>
        <w:t xml:space="preserve"> виходячи з потреби приймальної комісії.</w:t>
      </w:r>
    </w:p>
    <w:p w14:paraId="6BACE893" w14:textId="67D53CBB" w:rsidR="000E3673" w:rsidRPr="00572DCE" w:rsidRDefault="00C40A1F" w:rsidP="00123D16">
      <w:pPr>
        <w:spacing w:after="0" w:line="240" w:lineRule="auto"/>
        <w:ind w:lef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Наказ про затвердження складу </w:t>
      </w:r>
      <w:r w:rsidR="000E3673" w:rsidRPr="00572DCE">
        <w:rPr>
          <w:rFonts w:ascii="Times New Roman" w:hAnsi="Times New Roman" w:cs="Times New Roman"/>
          <w:color w:val="000000"/>
          <w:sz w:val="28"/>
          <w:szCs w:val="28"/>
        </w:rPr>
        <w:t xml:space="preserve">екзаменаційних, </w:t>
      </w:r>
      <w:r>
        <w:rPr>
          <w:rFonts w:ascii="Times New Roman" w:hAnsi="Times New Roman" w:cs="Times New Roman"/>
          <w:color w:val="000000"/>
          <w:sz w:val="28"/>
          <w:szCs w:val="28"/>
        </w:rPr>
        <w:t xml:space="preserve">апеляційних </w:t>
      </w:r>
      <w:r w:rsidR="000E3673" w:rsidRPr="00572DCE">
        <w:rPr>
          <w:rFonts w:ascii="Times New Roman" w:hAnsi="Times New Roman" w:cs="Times New Roman"/>
          <w:color w:val="000000"/>
          <w:sz w:val="28"/>
          <w:szCs w:val="28"/>
        </w:rPr>
        <w:t xml:space="preserve">комісій видається директором коледжу не пізніше </w:t>
      </w:r>
      <w:r w:rsidR="000E3673" w:rsidRPr="00572DCE">
        <w:rPr>
          <w:rFonts w:ascii="Times New Roman" w:hAnsi="Times New Roman" w:cs="Times New Roman"/>
          <w:sz w:val="28"/>
          <w:szCs w:val="28"/>
        </w:rPr>
        <w:t>1 березня</w:t>
      </w:r>
      <w:r w:rsidR="000E3673" w:rsidRPr="00572DCE">
        <w:rPr>
          <w:rFonts w:ascii="Times New Roman" w:hAnsi="Times New Roman" w:cs="Times New Roman"/>
          <w:color w:val="000000"/>
          <w:sz w:val="28"/>
          <w:szCs w:val="28"/>
        </w:rPr>
        <w:t>.</w:t>
      </w:r>
    </w:p>
    <w:p w14:paraId="636339F3" w14:textId="77777777" w:rsidR="000E3673" w:rsidRPr="00C40A1F" w:rsidRDefault="000E3673" w:rsidP="00123D16">
      <w:pPr>
        <w:tabs>
          <w:tab w:val="left" w:pos="567"/>
        </w:tabs>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color w:val="000000"/>
          <w:sz w:val="28"/>
          <w:szCs w:val="28"/>
        </w:rPr>
        <w:t xml:space="preserve">1.5. Склад Приймальної комісії та її підрозділів, за винятком осіб, які входять до них згідно з посадовими обов’язками, щороку </w:t>
      </w:r>
      <w:r w:rsidRPr="00C40A1F">
        <w:rPr>
          <w:rFonts w:ascii="Times New Roman" w:hAnsi="Times New Roman" w:cs="Times New Roman"/>
          <w:sz w:val="28"/>
          <w:szCs w:val="28"/>
        </w:rPr>
        <w:t xml:space="preserve">поновлюється не менш як на третину. </w:t>
      </w:r>
    </w:p>
    <w:p w14:paraId="70B30481" w14:textId="77777777" w:rsidR="000E3673" w:rsidRPr="00572DCE" w:rsidRDefault="000E3673" w:rsidP="00123D16">
      <w:pPr>
        <w:spacing w:after="0" w:line="240" w:lineRule="auto"/>
        <w:ind w:left="-180" w:firstLine="709"/>
        <w:rPr>
          <w:rFonts w:ascii="Times New Roman" w:hAnsi="Times New Roman" w:cs="Times New Roman"/>
          <w:b/>
          <w:bCs/>
          <w:color w:val="000000"/>
          <w:sz w:val="28"/>
          <w:szCs w:val="28"/>
        </w:rPr>
      </w:pPr>
    </w:p>
    <w:p w14:paraId="1EC0B1EA" w14:textId="77777777" w:rsidR="000E3673" w:rsidRPr="00572DCE" w:rsidRDefault="000E3673" w:rsidP="00123D16">
      <w:pPr>
        <w:spacing w:after="0" w:line="240" w:lineRule="auto"/>
        <w:ind w:left="-180" w:firstLine="709"/>
        <w:jc w:val="center"/>
        <w:rPr>
          <w:rFonts w:ascii="Times New Roman" w:hAnsi="Times New Roman" w:cs="Times New Roman"/>
          <w:b/>
          <w:bCs/>
          <w:color w:val="000000"/>
          <w:sz w:val="28"/>
          <w:szCs w:val="28"/>
        </w:rPr>
      </w:pPr>
      <w:r w:rsidRPr="00572DCE">
        <w:rPr>
          <w:rFonts w:ascii="Times New Roman" w:hAnsi="Times New Roman" w:cs="Times New Roman"/>
          <w:b/>
          <w:bCs/>
          <w:color w:val="000000"/>
          <w:sz w:val="28"/>
          <w:szCs w:val="28"/>
        </w:rPr>
        <w:t>ІІ. Основні завдання та обов’язки Приймальної  комісії</w:t>
      </w:r>
    </w:p>
    <w:p w14:paraId="61762AF5"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2.1. Відповідно до Умов прийому, Положення про коледж, наявної ліцензії (сертифікатів про акредитацію) приймальна комісія розробляє Правила прийому, які затверджує директор коледжу.</w:t>
      </w:r>
    </w:p>
    <w:p w14:paraId="0D5AE7C0"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2.2. Приймальна комісія:</w:t>
      </w:r>
    </w:p>
    <w:p w14:paraId="7379760E"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забезпечує інформування вступників, їх батьків та громадськість з усіх питань вступу до коледжу;</w:t>
      </w:r>
    </w:p>
    <w:p w14:paraId="15B2F7F7"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організовує прийом заяв та документів, приймає рішення про допуск вступників до участі у конкурсі (до участі у вступних випробуваннях);</w:t>
      </w:r>
    </w:p>
    <w:p w14:paraId="0DDF8265"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в установленому порядку обов’язково подає до Єдиної державної електронної бази з питань освіти (далі - Єдина база) отримані від вступників відомості </w:t>
      </w:r>
      <w:r w:rsidRPr="00572DCE">
        <w:rPr>
          <w:rFonts w:ascii="Times New Roman" w:hAnsi="Times New Roman" w:cs="Times New Roman"/>
          <w:sz w:val="28"/>
          <w:szCs w:val="28"/>
        </w:rPr>
        <w:t>про них</w:t>
      </w:r>
      <w:r w:rsidRPr="00572DCE">
        <w:rPr>
          <w:rFonts w:ascii="Times New Roman" w:hAnsi="Times New Roman" w:cs="Times New Roman"/>
          <w:color w:val="000000"/>
          <w:sz w:val="28"/>
          <w:szCs w:val="28"/>
        </w:rPr>
        <w:t>, вносить зміни до статусів заяв вступників в Єдиній базі;</w:t>
      </w:r>
    </w:p>
    <w:p w14:paraId="529A10FE"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координує діяльність усіх підрозділів коледжу щодо підготовки та проведення конкурсного відбору;</w:t>
      </w:r>
    </w:p>
    <w:p w14:paraId="7B8AB1DE"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організовує і проводить консультації з питань вступу на навчання та вибору напряму (спеціальності), що найбільш відповідає здібностям, нахилам і рівню підготовки вступників;</w:t>
      </w:r>
    </w:p>
    <w:p w14:paraId="12D68A70"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здійснює контроль за роботою усіх підрозділів Приймальної комісії, розглядає і затверджує їх рішення;</w:t>
      </w:r>
    </w:p>
    <w:p w14:paraId="4B8996AC"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14:paraId="78660FDC"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приймає рішення про зарахування вступників за формами навчання і джерелами фінансування.</w:t>
      </w:r>
    </w:p>
    <w:p w14:paraId="7E7B60C8"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2.3. Рішення Приймальної комісії приймаються за присутності </w:t>
      </w:r>
      <w:r w:rsidRPr="00572DCE">
        <w:rPr>
          <w:rFonts w:ascii="Times New Roman" w:hAnsi="Times New Roman" w:cs="Times New Roman"/>
          <w:sz w:val="28"/>
          <w:szCs w:val="28"/>
        </w:rPr>
        <w:t>не менше</w:t>
      </w:r>
      <w:r w:rsidRPr="00572DCE">
        <w:rPr>
          <w:rFonts w:ascii="Times New Roman" w:hAnsi="Times New Roman" w:cs="Times New Roman"/>
          <w:color w:val="000000"/>
          <w:sz w:val="28"/>
          <w:szCs w:val="28"/>
        </w:rPr>
        <w:t xml:space="preserve"> двох третин складу Приймальної комісії простою більшістю голосів та своєчасно доводяться до відома вступників.</w:t>
      </w:r>
    </w:p>
    <w:p w14:paraId="5E3CCE38"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Рішення Приймальної комісії оформлюються протоколами, які підписує голова і відповідальний секретар Приймальної комісії.</w:t>
      </w:r>
    </w:p>
    <w:p w14:paraId="5DC01408"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p>
    <w:p w14:paraId="2CCD6102" w14:textId="77777777" w:rsidR="000E3673" w:rsidRPr="00572DCE" w:rsidRDefault="000E3673" w:rsidP="00123D16">
      <w:pPr>
        <w:keepNext/>
        <w:spacing w:after="0" w:line="240" w:lineRule="auto"/>
        <w:ind w:left="-180" w:firstLine="709"/>
        <w:jc w:val="center"/>
        <w:outlineLvl w:val="4"/>
        <w:rPr>
          <w:rFonts w:ascii="Times New Roman" w:hAnsi="Times New Roman" w:cs="Times New Roman"/>
          <w:b/>
          <w:bCs/>
          <w:color w:val="000000"/>
          <w:sz w:val="28"/>
          <w:szCs w:val="28"/>
        </w:rPr>
      </w:pPr>
      <w:r w:rsidRPr="00572DCE">
        <w:rPr>
          <w:rFonts w:ascii="Times New Roman" w:hAnsi="Times New Roman" w:cs="Times New Roman"/>
          <w:b/>
          <w:bCs/>
          <w:color w:val="000000"/>
          <w:sz w:val="28"/>
          <w:szCs w:val="28"/>
        </w:rPr>
        <w:t>IІІ. Організація роботи Приймальної комісії</w:t>
      </w:r>
    </w:p>
    <w:p w14:paraId="5E0F44FE" w14:textId="1031E438"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3.1. Прийом заяв та документів вступників проводиться у строки, передбачені </w:t>
      </w:r>
      <w:r w:rsidR="00AA30BF">
        <w:rPr>
          <w:rFonts w:ascii="Times New Roman" w:hAnsi="Times New Roman" w:cs="Times New Roman"/>
          <w:color w:val="000000"/>
          <w:sz w:val="28"/>
          <w:szCs w:val="28"/>
        </w:rPr>
        <w:t>Порядком</w:t>
      </w:r>
      <w:r w:rsidRPr="00572DCE">
        <w:rPr>
          <w:rFonts w:ascii="Times New Roman" w:hAnsi="Times New Roman" w:cs="Times New Roman"/>
          <w:color w:val="000000"/>
          <w:sz w:val="28"/>
          <w:szCs w:val="28"/>
        </w:rPr>
        <w:t xml:space="preserve"> і Правилами прийому та реєструється в прошнурованому, з пронумерованими сторінками та скріпленому печаткою </w:t>
      </w:r>
      <w:r w:rsidRPr="00572DCE">
        <w:rPr>
          <w:rFonts w:ascii="Times New Roman" w:hAnsi="Times New Roman" w:cs="Times New Roman"/>
          <w:sz w:val="28"/>
          <w:szCs w:val="28"/>
        </w:rPr>
        <w:t>коледжу</w:t>
      </w:r>
      <w:r w:rsidRPr="00572DCE">
        <w:rPr>
          <w:rFonts w:ascii="Times New Roman" w:hAnsi="Times New Roman" w:cs="Times New Roman"/>
          <w:color w:val="000000"/>
          <w:sz w:val="28"/>
          <w:szCs w:val="28"/>
        </w:rPr>
        <w:t xml:space="preserve"> журналі реєстрації заяв вступників, в якому зазначаються такі дані вступника:</w:t>
      </w:r>
    </w:p>
    <w:p w14:paraId="0AD6B81E"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порядковий номер (та/або номер особової справи);</w:t>
      </w:r>
    </w:p>
    <w:p w14:paraId="6A620354"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прізвище, ім’я та по батькові;</w:t>
      </w:r>
    </w:p>
    <w:p w14:paraId="4D26A2B4"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lastRenderedPageBreak/>
        <w:t>домашня адреса (адреса реєстрації);</w:t>
      </w:r>
    </w:p>
    <w:p w14:paraId="5E3CB086"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стать;</w:t>
      </w:r>
    </w:p>
    <w:p w14:paraId="594CFC6A"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рік народження;</w:t>
      </w:r>
    </w:p>
    <w:p w14:paraId="797C5262"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номер, серія, дата видачі документа про здобутий освітній (освітньо-кваліфікаційний) рівень;</w:t>
      </w:r>
    </w:p>
    <w:p w14:paraId="31717EAD"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назва навчального закладу, що видав документ про здобутий освітній (освітньо-кваліфікаційний) рівень;</w:t>
      </w:r>
    </w:p>
    <w:p w14:paraId="6A157D19"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номер сертифіката (сертифікатів) зовнішнього незалежного оцінювання та кількість балів з конкурсних предметів, визначених правилами прийому для вступу на обраний вступником напрям (спеціальність);</w:t>
      </w:r>
    </w:p>
    <w:p w14:paraId="57B7E9CD"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інформація про документи, що подає вступник, якщо це викликано особливими умовами зарахування;</w:t>
      </w:r>
    </w:p>
    <w:p w14:paraId="459150DD" w14:textId="77777777" w:rsidR="000E3673" w:rsidRPr="00C40A1F" w:rsidRDefault="000E3673" w:rsidP="00123D16">
      <w:pPr>
        <w:spacing w:after="0" w:line="240" w:lineRule="auto"/>
        <w:ind w:left="-180" w:firstLine="709"/>
        <w:jc w:val="both"/>
        <w:rPr>
          <w:rFonts w:ascii="Times New Roman" w:hAnsi="Times New Roman" w:cs="Times New Roman"/>
          <w:sz w:val="28"/>
          <w:szCs w:val="28"/>
        </w:rPr>
      </w:pPr>
      <w:r w:rsidRPr="00C40A1F">
        <w:rPr>
          <w:rFonts w:ascii="Times New Roman" w:hAnsi="Times New Roman" w:cs="Times New Roman"/>
          <w:sz w:val="28"/>
          <w:szCs w:val="28"/>
        </w:rPr>
        <w:t>причини, з яких вступникові відмовлено в участі у конкурсі та зарахуванні на навчання.</w:t>
      </w:r>
    </w:p>
    <w:p w14:paraId="72D7FDA2"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У разі потреби</w:t>
      </w:r>
      <w:r w:rsidRPr="00572DCE">
        <w:rPr>
          <w:rFonts w:ascii="Times New Roman" w:hAnsi="Times New Roman" w:cs="Times New Roman"/>
          <w:sz w:val="28"/>
          <w:szCs w:val="28"/>
        </w:rPr>
        <w:t>,</w:t>
      </w:r>
      <w:r w:rsidRPr="00572DCE">
        <w:rPr>
          <w:rFonts w:ascii="Times New Roman" w:hAnsi="Times New Roman" w:cs="Times New Roman"/>
          <w:color w:val="000000"/>
          <w:sz w:val="28"/>
          <w:szCs w:val="28"/>
        </w:rPr>
        <w:t xml:space="preserve"> Приймальна комісія може прийняти рішення про внесення до журналу реєстрації заяв вступників додаткових даних про вступника.</w:t>
      </w:r>
    </w:p>
    <w:p w14:paraId="632A1767" w14:textId="77777777" w:rsidR="000E3673" w:rsidRPr="00C960C4" w:rsidRDefault="000E3673" w:rsidP="00123D16">
      <w:pPr>
        <w:spacing w:after="0" w:line="240" w:lineRule="auto"/>
        <w:ind w:left="-180" w:firstLine="709"/>
        <w:jc w:val="both"/>
        <w:rPr>
          <w:rFonts w:ascii="Times New Roman" w:hAnsi="Times New Roman" w:cs="Times New Roman"/>
          <w:sz w:val="28"/>
          <w:szCs w:val="28"/>
        </w:rPr>
      </w:pPr>
      <w:r w:rsidRPr="00C960C4">
        <w:rPr>
          <w:rFonts w:ascii="Times New Roman" w:hAnsi="Times New Roman" w:cs="Times New Roman"/>
          <w:sz w:val="28"/>
          <w:szCs w:val="28"/>
        </w:rPr>
        <w:t>Вступнику видається розписка про прийом його документів за підписом відповідального секретаря, скріплена печаткою (штампом) Могилів- Подільського технолого-економічного коледжу Вінницького національного аграрного університету.</w:t>
      </w:r>
    </w:p>
    <w:p w14:paraId="60D0A574"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Відмова у реєстрації заяви вступника не допускається, крім випадків відсутності документів передбачених Умовами прийому для реєстрації вступника. </w:t>
      </w:r>
    </w:p>
    <w:p w14:paraId="3F684794" w14:textId="553DE394" w:rsidR="000E3673" w:rsidRPr="00C960C4" w:rsidRDefault="000E3673" w:rsidP="00123D16">
      <w:pPr>
        <w:spacing w:after="0" w:line="240" w:lineRule="auto"/>
        <w:ind w:left="-180" w:firstLine="709"/>
        <w:jc w:val="both"/>
        <w:rPr>
          <w:rFonts w:ascii="Times New Roman" w:hAnsi="Times New Roman" w:cs="Times New Roman"/>
          <w:sz w:val="28"/>
          <w:szCs w:val="28"/>
        </w:rPr>
      </w:pPr>
      <w:r w:rsidRPr="00C960C4">
        <w:rPr>
          <w:rFonts w:ascii="Times New Roman" w:hAnsi="Times New Roman" w:cs="Times New Roman"/>
          <w:sz w:val="28"/>
          <w:szCs w:val="28"/>
        </w:rPr>
        <w:t>Під час</w:t>
      </w:r>
      <w:r w:rsidR="00593F62" w:rsidRPr="00C960C4">
        <w:rPr>
          <w:rFonts w:ascii="Times New Roman" w:hAnsi="Times New Roman" w:cs="Times New Roman"/>
          <w:sz w:val="28"/>
          <w:szCs w:val="28"/>
        </w:rPr>
        <w:t xml:space="preserve"> </w:t>
      </w:r>
      <w:r w:rsidRPr="00C960C4">
        <w:rPr>
          <w:rFonts w:ascii="Times New Roman" w:hAnsi="Times New Roman" w:cs="Times New Roman"/>
          <w:sz w:val="28"/>
          <w:szCs w:val="28"/>
        </w:rPr>
        <w:t>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коледжу або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ВСП «Могилів-Подільський технолого-економічний фаховий коледж Вінницького національного аграрного університету».</w:t>
      </w:r>
    </w:p>
    <w:p w14:paraId="1E8EDCF2"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3.2. Приймальна комісія приймає рішення про допуск вступника до участі у конкурсі, у разі виконання ним вимог Правил прийому до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Pr>
          <w:rFonts w:ascii="Times New Roman" w:hAnsi="Times New Roman" w:cs="Times New Roman"/>
          <w:color w:val="000000"/>
          <w:sz w:val="28"/>
          <w:szCs w:val="28"/>
        </w:rPr>
        <w:t>»</w:t>
      </w:r>
      <w:r w:rsidRPr="00572DCE">
        <w:rPr>
          <w:rFonts w:ascii="Times New Roman" w:hAnsi="Times New Roman" w:cs="Times New Roman"/>
          <w:sz w:val="28"/>
          <w:szCs w:val="28"/>
        </w:rPr>
        <w:t>, і</w:t>
      </w:r>
      <w:r w:rsidRPr="00572DCE">
        <w:rPr>
          <w:rFonts w:ascii="Times New Roman" w:hAnsi="Times New Roman" w:cs="Times New Roman"/>
          <w:color w:val="000000"/>
          <w:sz w:val="28"/>
          <w:szCs w:val="28"/>
        </w:rPr>
        <w:t xml:space="preserve"> повідомляє про це вступник</w:t>
      </w:r>
      <w:r w:rsidRPr="00572DCE">
        <w:rPr>
          <w:rFonts w:ascii="Times New Roman" w:hAnsi="Times New Roman" w:cs="Times New Roman"/>
          <w:sz w:val="28"/>
          <w:szCs w:val="28"/>
        </w:rPr>
        <w:t>а</w:t>
      </w:r>
      <w:r w:rsidRPr="00572DCE">
        <w:rPr>
          <w:rFonts w:ascii="Times New Roman" w:hAnsi="Times New Roman" w:cs="Times New Roman"/>
          <w:color w:val="000000"/>
          <w:sz w:val="28"/>
          <w:szCs w:val="28"/>
        </w:rPr>
        <w:t xml:space="preserve"> в письмовій або в іншій, встановленій Приймальною комісією, формі.</w:t>
      </w:r>
    </w:p>
    <w:p w14:paraId="69BF0422" w14:textId="044D8D85" w:rsidR="000E3673" w:rsidRPr="00C960C4"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color w:val="000000"/>
          <w:sz w:val="28"/>
          <w:szCs w:val="28"/>
        </w:rPr>
        <w:t xml:space="preserve">3.3. </w:t>
      </w:r>
      <w:r w:rsidRPr="00C960C4">
        <w:rPr>
          <w:rFonts w:ascii="Times New Roman" w:hAnsi="Times New Roman" w:cs="Times New Roman"/>
          <w:sz w:val="28"/>
          <w:szCs w:val="28"/>
        </w:rPr>
        <w:t>Для проведення вступних випробувань коледжем формуються екзаменаційні групи у порядку реєстрації документів; відповідно до груп формуються відомості</w:t>
      </w:r>
      <w:r w:rsidR="00C960C4" w:rsidRPr="00C960C4">
        <w:rPr>
          <w:rFonts w:ascii="Times New Roman" w:hAnsi="Times New Roman" w:cs="Times New Roman"/>
          <w:sz w:val="28"/>
          <w:szCs w:val="28"/>
        </w:rPr>
        <w:t xml:space="preserve"> </w:t>
      </w:r>
      <w:r w:rsidR="0084197C" w:rsidRPr="00C960C4">
        <w:rPr>
          <w:rFonts w:ascii="Times New Roman" w:hAnsi="Times New Roman" w:cs="Times New Roman"/>
          <w:sz w:val="28"/>
          <w:szCs w:val="28"/>
        </w:rPr>
        <w:t xml:space="preserve">індивідуальної </w:t>
      </w:r>
      <w:r w:rsidR="00C960C4" w:rsidRPr="00C960C4">
        <w:rPr>
          <w:rFonts w:ascii="Times New Roman" w:hAnsi="Times New Roman" w:cs="Times New Roman"/>
          <w:sz w:val="28"/>
          <w:szCs w:val="28"/>
        </w:rPr>
        <w:t>усної співбесіди</w:t>
      </w:r>
      <w:r w:rsidRPr="00C960C4">
        <w:rPr>
          <w:rFonts w:ascii="Times New Roman" w:hAnsi="Times New Roman" w:cs="Times New Roman"/>
          <w:sz w:val="28"/>
          <w:szCs w:val="28"/>
        </w:rPr>
        <w:t>.</w:t>
      </w:r>
    </w:p>
    <w:p w14:paraId="600E6C7C" w14:textId="77777777" w:rsidR="000E3673" w:rsidRPr="00C960C4" w:rsidRDefault="000E3673" w:rsidP="00123D16">
      <w:pPr>
        <w:spacing w:after="0" w:line="240" w:lineRule="auto"/>
        <w:ind w:left="-180" w:firstLine="709"/>
        <w:jc w:val="both"/>
        <w:rPr>
          <w:rFonts w:ascii="Times New Roman" w:hAnsi="Times New Roman" w:cs="Times New Roman"/>
          <w:sz w:val="28"/>
          <w:szCs w:val="28"/>
        </w:rPr>
      </w:pPr>
      <w:r w:rsidRPr="00C960C4">
        <w:rPr>
          <w:rFonts w:ascii="Times New Roman" w:hAnsi="Times New Roman" w:cs="Times New Roman"/>
          <w:sz w:val="28"/>
          <w:szCs w:val="28"/>
        </w:rPr>
        <w:lastRenderedPageBreak/>
        <w:t>Кількість вступників у екзаменаційних групах не повинна перевищувати 30 осіб. Особам, які допущені до складання вступних випробувань, видається аркуш результатів вступних випробувань встановленої форми.</w:t>
      </w:r>
    </w:p>
    <w:p w14:paraId="2464AC9C"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3.4. Розклад вступних випробувань, що проводяться </w:t>
      </w:r>
      <w:r>
        <w:rPr>
          <w:rFonts w:ascii="Times New Roman" w:hAnsi="Times New Roman" w:cs="Times New Roman"/>
          <w:color w:val="000000"/>
          <w:sz w:val="28"/>
          <w:szCs w:val="28"/>
        </w:rPr>
        <w:t>ВСП «</w:t>
      </w:r>
      <w:r w:rsidRPr="00572DCE">
        <w:rPr>
          <w:rFonts w:ascii="Times New Roman" w:hAnsi="Times New Roman" w:cs="Times New Roman"/>
          <w:color w:val="000000"/>
          <w:sz w:val="28"/>
          <w:szCs w:val="28"/>
        </w:rPr>
        <w:t>Могилів-Подільськ</w:t>
      </w:r>
      <w:r>
        <w:rPr>
          <w:rFonts w:ascii="Times New Roman" w:hAnsi="Times New Roman" w:cs="Times New Roman"/>
          <w:color w:val="000000"/>
          <w:sz w:val="28"/>
          <w:szCs w:val="28"/>
        </w:rPr>
        <w:t>ий</w:t>
      </w:r>
      <w:r w:rsidRPr="00572DCE">
        <w:rPr>
          <w:rFonts w:ascii="Times New Roman" w:hAnsi="Times New Roman" w:cs="Times New Roman"/>
          <w:color w:val="000000"/>
          <w:sz w:val="28"/>
          <w:szCs w:val="28"/>
        </w:rPr>
        <w:t xml:space="preserve"> технолого-економічн</w:t>
      </w:r>
      <w:r>
        <w:rPr>
          <w:rFonts w:ascii="Times New Roman" w:hAnsi="Times New Roman" w:cs="Times New Roman"/>
          <w:color w:val="000000"/>
          <w:sz w:val="28"/>
          <w:szCs w:val="28"/>
        </w:rPr>
        <w:t>ий фаховий</w:t>
      </w:r>
      <w:r w:rsidRPr="00572DCE">
        <w:rPr>
          <w:rFonts w:ascii="Times New Roman" w:hAnsi="Times New Roman" w:cs="Times New Roman"/>
          <w:color w:val="000000"/>
          <w:sz w:val="28"/>
          <w:szCs w:val="28"/>
        </w:rPr>
        <w:t xml:space="preserve"> коледж Вінницького національного аграрного університету</w:t>
      </w:r>
      <w:r w:rsidRPr="001160FA">
        <w:rPr>
          <w:rFonts w:ascii="Times New Roman" w:hAnsi="Times New Roman" w:cs="Times New Roman"/>
          <w:color w:val="000000"/>
          <w:sz w:val="28"/>
          <w:szCs w:val="28"/>
        </w:rPr>
        <w:t>», затверджується головою Приймальної комісії і оприлюднюється шляхом розміщення на веб</w:t>
      </w:r>
      <w:r w:rsidRPr="001160FA">
        <w:rPr>
          <w:rFonts w:ascii="Times New Roman" w:hAnsi="Times New Roman" w:cs="Times New Roman"/>
          <w:sz w:val="28"/>
          <w:szCs w:val="28"/>
        </w:rPr>
        <w:t>-</w:t>
      </w:r>
      <w:r w:rsidRPr="001160FA">
        <w:rPr>
          <w:rFonts w:ascii="Times New Roman" w:hAnsi="Times New Roman" w:cs="Times New Roman"/>
          <w:color w:val="000000"/>
          <w:sz w:val="28"/>
          <w:szCs w:val="28"/>
        </w:rPr>
        <w:t xml:space="preserve">сайті коледжу та інформаційному стенді Приймальної комісії не пізніше ніж за три дні до початку прийому заяв та документів </w:t>
      </w:r>
      <w:r w:rsidRPr="001160FA">
        <w:rPr>
          <w:rFonts w:ascii="Times New Roman" w:hAnsi="Times New Roman" w:cs="Times New Roman"/>
          <w:sz w:val="28"/>
          <w:szCs w:val="28"/>
        </w:rPr>
        <w:t>для</w:t>
      </w:r>
      <w:r w:rsidRPr="001160FA">
        <w:rPr>
          <w:rFonts w:ascii="Times New Roman" w:hAnsi="Times New Roman" w:cs="Times New Roman"/>
          <w:color w:val="000000"/>
          <w:sz w:val="28"/>
          <w:szCs w:val="28"/>
        </w:rPr>
        <w:t xml:space="preserve"> вступ</w:t>
      </w:r>
      <w:r w:rsidRPr="001160FA">
        <w:rPr>
          <w:rFonts w:ascii="Times New Roman" w:hAnsi="Times New Roman" w:cs="Times New Roman"/>
          <w:sz w:val="28"/>
          <w:szCs w:val="28"/>
        </w:rPr>
        <w:t>у</w:t>
      </w:r>
      <w:r w:rsidRPr="001160FA">
        <w:rPr>
          <w:rFonts w:ascii="Times New Roman" w:hAnsi="Times New Roman" w:cs="Times New Roman"/>
          <w:color w:val="000000"/>
          <w:sz w:val="28"/>
          <w:szCs w:val="28"/>
        </w:rPr>
        <w:t xml:space="preserve"> на навчання за відповідними освітньо-кваліфікаційними рівнями та форм</w:t>
      </w:r>
      <w:r w:rsidRPr="001160FA">
        <w:rPr>
          <w:rFonts w:ascii="Times New Roman" w:hAnsi="Times New Roman" w:cs="Times New Roman"/>
          <w:sz w:val="28"/>
          <w:szCs w:val="28"/>
        </w:rPr>
        <w:t>ами</w:t>
      </w:r>
      <w:r w:rsidRPr="001160FA">
        <w:rPr>
          <w:rFonts w:ascii="Times New Roman" w:hAnsi="Times New Roman" w:cs="Times New Roman"/>
          <w:color w:val="000000"/>
          <w:sz w:val="28"/>
          <w:szCs w:val="28"/>
        </w:rPr>
        <w:t xml:space="preserve"> навчання.</w:t>
      </w:r>
    </w:p>
    <w:p w14:paraId="453EB52A"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3.5.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за актом. </w:t>
      </w:r>
    </w:p>
    <w:p w14:paraId="11B8D398" w14:textId="77777777" w:rsidR="000E3673" w:rsidRPr="00572DCE" w:rsidRDefault="000E3673" w:rsidP="00123D16">
      <w:pPr>
        <w:spacing w:after="0" w:line="240" w:lineRule="auto"/>
        <w:ind w:left="-180" w:firstLine="709"/>
        <w:jc w:val="center"/>
        <w:rPr>
          <w:rFonts w:ascii="Times New Roman" w:hAnsi="Times New Roman" w:cs="Times New Roman"/>
          <w:b/>
          <w:bCs/>
          <w:color w:val="000000"/>
          <w:sz w:val="28"/>
          <w:szCs w:val="28"/>
        </w:rPr>
      </w:pPr>
    </w:p>
    <w:p w14:paraId="7A9A1EB2" w14:textId="77777777" w:rsidR="000E3673" w:rsidRPr="00572DCE" w:rsidRDefault="000E3673" w:rsidP="00123D16">
      <w:pPr>
        <w:spacing w:after="0" w:line="240" w:lineRule="auto"/>
        <w:ind w:left="-180" w:firstLine="709"/>
        <w:jc w:val="center"/>
        <w:rPr>
          <w:rFonts w:ascii="Times New Roman" w:hAnsi="Times New Roman" w:cs="Times New Roman"/>
          <w:b/>
          <w:bCs/>
          <w:color w:val="000000"/>
          <w:sz w:val="28"/>
          <w:szCs w:val="28"/>
        </w:rPr>
      </w:pPr>
      <w:r w:rsidRPr="00572DCE">
        <w:rPr>
          <w:rFonts w:ascii="Times New Roman" w:hAnsi="Times New Roman" w:cs="Times New Roman"/>
          <w:b/>
          <w:bCs/>
          <w:color w:val="000000"/>
          <w:sz w:val="28"/>
          <w:szCs w:val="28"/>
        </w:rPr>
        <w:t>ІV. Організація та проведення вступних випробувань</w:t>
      </w:r>
    </w:p>
    <w:p w14:paraId="05988083" w14:textId="4BBC725B" w:rsidR="000E3673" w:rsidRPr="00856AB7" w:rsidRDefault="00856AB7" w:rsidP="00123D16">
      <w:pPr>
        <w:spacing w:after="0" w:line="240" w:lineRule="auto"/>
        <w:ind w:left="-180" w:firstLine="709"/>
        <w:jc w:val="both"/>
        <w:rPr>
          <w:rFonts w:ascii="Times New Roman" w:hAnsi="Times New Roman" w:cs="Times New Roman"/>
          <w:sz w:val="28"/>
          <w:szCs w:val="28"/>
        </w:rPr>
      </w:pPr>
      <w:r>
        <w:rPr>
          <w:rFonts w:ascii="Times New Roman" w:hAnsi="Times New Roman" w:cs="Times New Roman"/>
          <w:color w:val="000000"/>
          <w:sz w:val="28"/>
          <w:szCs w:val="28"/>
        </w:rPr>
        <w:t>4.1. Е</w:t>
      </w:r>
      <w:r w:rsidR="00C960C4">
        <w:rPr>
          <w:rFonts w:ascii="Times New Roman" w:hAnsi="Times New Roman" w:cs="Times New Roman"/>
          <w:color w:val="000000"/>
          <w:sz w:val="28"/>
          <w:szCs w:val="28"/>
        </w:rPr>
        <w:t>кзаменаційн</w:t>
      </w:r>
      <w:r>
        <w:rPr>
          <w:rFonts w:ascii="Times New Roman" w:hAnsi="Times New Roman" w:cs="Times New Roman"/>
          <w:color w:val="000000"/>
          <w:sz w:val="28"/>
          <w:szCs w:val="28"/>
        </w:rPr>
        <w:t>і</w:t>
      </w:r>
      <w:r w:rsidR="000E3673" w:rsidRPr="00572DCE">
        <w:rPr>
          <w:rFonts w:ascii="Times New Roman" w:hAnsi="Times New Roman" w:cs="Times New Roman"/>
          <w:color w:val="000000"/>
          <w:sz w:val="28"/>
          <w:szCs w:val="28"/>
        </w:rPr>
        <w:t xml:space="preserve"> </w:t>
      </w:r>
      <w:r w:rsidR="000E3673" w:rsidRPr="00856AB7">
        <w:rPr>
          <w:rFonts w:ascii="Times New Roman" w:hAnsi="Times New Roman" w:cs="Times New Roman"/>
          <w:sz w:val="28"/>
          <w:szCs w:val="28"/>
        </w:rPr>
        <w:t>комісі</w:t>
      </w:r>
      <w:r w:rsidRPr="00856AB7">
        <w:rPr>
          <w:rFonts w:ascii="Times New Roman" w:hAnsi="Times New Roman" w:cs="Times New Roman"/>
          <w:sz w:val="28"/>
          <w:szCs w:val="28"/>
        </w:rPr>
        <w:t>ї</w:t>
      </w:r>
      <w:r w:rsidR="000E3673" w:rsidRPr="00572DCE">
        <w:rPr>
          <w:rFonts w:ascii="Times New Roman" w:hAnsi="Times New Roman" w:cs="Times New Roman"/>
          <w:color w:val="000000"/>
          <w:sz w:val="28"/>
          <w:szCs w:val="28"/>
        </w:rPr>
        <w:t xml:space="preserve">, </w:t>
      </w:r>
      <w:r w:rsidR="000E3673" w:rsidRPr="00572DCE">
        <w:rPr>
          <w:rFonts w:ascii="Times New Roman" w:hAnsi="Times New Roman" w:cs="Times New Roman"/>
          <w:sz w:val="28"/>
          <w:szCs w:val="28"/>
        </w:rPr>
        <w:t>які</w:t>
      </w:r>
      <w:r w:rsidR="00593F62">
        <w:rPr>
          <w:rFonts w:ascii="Times New Roman" w:hAnsi="Times New Roman" w:cs="Times New Roman"/>
          <w:sz w:val="28"/>
          <w:szCs w:val="28"/>
        </w:rPr>
        <w:t xml:space="preserve"> </w:t>
      </w:r>
      <w:r w:rsidR="000E3673" w:rsidRPr="00572DCE">
        <w:rPr>
          <w:rFonts w:ascii="Times New Roman" w:hAnsi="Times New Roman" w:cs="Times New Roman"/>
          <w:color w:val="000000"/>
          <w:sz w:val="28"/>
          <w:szCs w:val="28"/>
        </w:rPr>
        <w:t>відповідають за проведення вступних випробувань, щороку складають необхідні матеріали: програми вступних випробувань, що проводяться коледжем, екзаменаційні білети</w:t>
      </w:r>
      <w:r>
        <w:rPr>
          <w:rFonts w:ascii="Times New Roman" w:hAnsi="Times New Roman" w:cs="Times New Roman"/>
          <w:color w:val="000000"/>
          <w:sz w:val="28"/>
          <w:szCs w:val="28"/>
        </w:rPr>
        <w:t xml:space="preserve"> для проведення співбесіди</w:t>
      </w:r>
      <w:r w:rsidR="000E3673" w:rsidRPr="00572DCE">
        <w:rPr>
          <w:rFonts w:ascii="Times New Roman" w:hAnsi="Times New Roman" w:cs="Times New Roman"/>
          <w:color w:val="000000"/>
          <w:sz w:val="28"/>
          <w:szCs w:val="28"/>
        </w:rPr>
        <w:t>, критерії оцінювання відповіді вступника</w:t>
      </w:r>
      <w:r>
        <w:rPr>
          <w:rFonts w:ascii="Times New Roman" w:hAnsi="Times New Roman" w:cs="Times New Roman"/>
          <w:color w:val="000000"/>
          <w:sz w:val="28"/>
          <w:szCs w:val="28"/>
        </w:rPr>
        <w:t>, критерії розгляду мотиваційних листів</w:t>
      </w:r>
      <w:r w:rsidR="000E3673" w:rsidRPr="00572DCE">
        <w:rPr>
          <w:rFonts w:ascii="Times New Roman" w:hAnsi="Times New Roman" w:cs="Times New Roman"/>
          <w:color w:val="000000"/>
          <w:sz w:val="28"/>
          <w:szCs w:val="28"/>
        </w:rPr>
        <w:t xml:space="preserve"> тощо та подають їх на затвердження голові приймальної комісії не пізніше</w:t>
      </w:r>
      <w:r w:rsidR="000E3673" w:rsidRPr="00572DCE">
        <w:rPr>
          <w:rFonts w:ascii="Times New Roman" w:hAnsi="Times New Roman" w:cs="Times New Roman"/>
          <w:sz w:val="28"/>
          <w:szCs w:val="28"/>
        </w:rPr>
        <w:t>,</w:t>
      </w:r>
      <w:r w:rsidR="000E3673" w:rsidRPr="00572DCE">
        <w:rPr>
          <w:rFonts w:ascii="Times New Roman" w:hAnsi="Times New Roman" w:cs="Times New Roman"/>
          <w:color w:val="000000"/>
          <w:sz w:val="28"/>
          <w:szCs w:val="28"/>
        </w:rPr>
        <w:t xml:space="preserve"> </w:t>
      </w:r>
      <w:r w:rsidR="000E3673" w:rsidRPr="00856AB7">
        <w:rPr>
          <w:rFonts w:ascii="Times New Roman" w:hAnsi="Times New Roman" w:cs="Times New Roman"/>
          <w:sz w:val="28"/>
          <w:szCs w:val="28"/>
        </w:rPr>
        <w:t xml:space="preserve">ніж за три місяці до початку прийому документів. </w:t>
      </w:r>
    </w:p>
    <w:p w14:paraId="4686E028" w14:textId="2F27A7BD"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sz w:val="28"/>
          <w:szCs w:val="28"/>
        </w:rPr>
        <w:t>Форма вступних випробувань у коледжі і порядок їх проведення затверджуються кожного року у Правилах прийому. На</w:t>
      </w:r>
      <w:r w:rsidRPr="00572DCE">
        <w:rPr>
          <w:rFonts w:ascii="Times New Roman" w:hAnsi="Times New Roman" w:cs="Times New Roman"/>
          <w:color w:val="000000"/>
          <w:sz w:val="28"/>
          <w:szCs w:val="28"/>
        </w:rPr>
        <w:t xml:space="preserve"> навчання за освітньо-</w:t>
      </w:r>
      <w:r w:rsidRPr="00572DCE">
        <w:rPr>
          <w:rFonts w:ascii="Times New Roman" w:hAnsi="Times New Roman" w:cs="Times New Roman"/>
          <w:sz w:val="28"/>
          <w:szCs w:val="28"/>
        </w:rPr>
        <w:t>професійними програмами</w:t>
      </w:r>
      <w:r w:rsidRPr="00572DCE">
        <w:rPr>
          <w:rFonts w:ascii="Times New Roman" w:hAnsi="Times New Roman" w:cs="Times New Roman"/>
          <w:color w:val="000000"/>
          <w:sz w:val="28"/>
          <w:szCs w:val="28"/>
        </w:rPr>
        <w:t xml:space="preserve"> </w:t>
      </w:r>
      <w:r w:rsidR="001160FA">
        <w:rPr>
          <w:rFonts w:ascii="Times New Roman" w:hAnsi="Times New Roman" w:cs="Times New Roman"/>
          <w:color w:val="000000"/>
          <w:sz w:val="28"/>
          <w:szCs w:val="28"/>
        </w:rPr>
        <w:t>фахового молодшого бакалавра</w:t>
      </w:r>
      <w:r w:rsidRPr="00572DCE">
        <w:rPr>
          <w:rFonts w:ascii="Times New Roman" w:hAnsi="Times New Roman" w:cs="Times New Roman"/>
          <w:color w:val="000000"/>
          <w:sz w:val="28"/>
          <w:szCs w:val="28"/>
        </w:rPr>
        <w:t xml:space="preserve"> на основі повної загальної середньої освіти для відповідних категорій </w:t>
      </w:r>
      <w:r w:rsidRPr="00572DCE">
        <w:rPr>
          <w:rFonts w:ascii="Times New Roman" w:hAnsi="Times New Roman" w:cs="Times New Roman"/>
          <w:sz w:val="28"/>
          <w:szCs w:val="28"/>
        </w:rPr>
        <w:t xml:space="preserve">абітурієнтів вступні випробування проводяться відповідно до </w:t>
      </w:r>
      <w:r w:rsidRPr="00572DCE">
        <w:rPr>
          <w:rFonts w:ascii="Times New Roman" w:hAnsi="Times New Roman" w:cs="Times New Roman"/>
          <w:color w:val="000000"/>
          <w:sz w:val="28"/>
          <w:szCs w:val="28"/>
        </w:rPr>
        <w:t xml:space="preserve">програм зовнішнього незалежного оцінювання відповідного року. </w:t>
      </w:r>
    </w:p>
    <w:p w14:paraId="3F522BB5"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Затверджені екзаменаційні матеріали тиражуються в необхідній кількості і зберігаються як документи суворої звітності.</w:t>
      </w:r>
    </w:p>
    <w:p w14:paraId="4E639C0A"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4.2. На вступних випробуваннях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14:paraId="5E660AF1"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Сторонні особи без дозволу голови Приймальної комісії до приміщень, в яких проводяться вступні випробування, не допускаються.</w:t>
      </w:r>
    </w:p>
    <w:p w14:paraId="0BBE9B31" w14:textId="1F5AD7E0" w:rsidR="000E3673" w:rsidRPr="00856AB7" w:rsidRDefault="000E3673" w:rsidP="00123D16">
      <w:pPr>
        <w:spacing w:after="0" w:line="240" w:lineRule="auto"/>
        <w:ind w:left="-180" w:firstLine="709"/>
        <w:jc w:val="both"/>
        <w:rPr>
          <w:rFonts w:ascii="Times New Roman" w:hAnsi="Times New Roman" w:cs="Times New Roman"/>
          <w:sz w:val="28"/>
          <w:szCs w:val="28"/>
        </w:rPr>
      </w:pPr>
      <w:r w:rsidRPr="00572DCE">
        <w:rPr>
          <w:rFonts w:ascii="Times New Roman" w:hAnsi="Times New Roman" w:cs="Times New Roman"/>
          <w:color w:val="000000"/>
          <w:sz w:val="28"/>
          <w:szCs w:val="28"/>
        </w:rPr>
        <w:t xml:space="preserve">4.3. </w:t>
      </w:r>
      <w:r w:rsidR="00EA0AF9">
        <w:rPr>
          <w:rFonts w:ascii="Times New Roman" w:hAnsi="Times New Roman" w:cs="Times New Roman"/>
          <w:color w:val="000000"/>
          <w:sz w:val="28"/>
          <w:szCs w:val="28"/>
        </w:rPr>
        <w:t>С</w:t>
      </w:r>
      <w:r w:rsidRPr="00856AB7">
        <w:rPr>
          <w:rFonts w:ascii="Times New Roman" w:hAnsi="Times New Roman" w:cs="Times New Roman"/>
          <w:sz w:val="28"/>
          <w:szCs w:val="28"/>
        </w:rPr>
        <w:t xml:space="preserve">півбесіда проводяться не менше ніж </w:t>
      </w:r>
      <w:r w:rsidR="00856AB7" w:rsidRPr="00856AB7">
        <w:rPr>
          <w:rFonts w:ascii="Times New Roman" w:hAnsi="Times New Roman" w:cs="Times New Roman"/>
          <w:sz w:val="28"/>
          <w:szCs w:val="28"/>
        </w:rPr>
        <w:t>трьома</w:t>
      </w:r>
      <w:r w:rsidRPr="00856AB7">
        <w:rPr>
          <w:rFonts w:ascii="Times New Roman" w:hAnsi="Times New Roman" w:cs="Times New Roman"/>
          <w:sz w:val="28"/>
          <w:szCs w:val="28"/>
        </w:rPr>
        <w:t xml:space="preserve"> членами комісії з кожним вступником, яких призначає голова пр</w:t>
      </w:r>
      <w:r w:rsidR="00856AB7">
        <w:rPr>
          <w:rFonts w:ascii="Times New Roman" w:hAnsi="Times New Roman" w:cs="Times New Roman"/>
          <w:sz w:val="28"/>
          <w:szCs w:val="28"/>
        </w:rPr>
        <w:t>иймальної</w:t>
      </w:r>
      <w:r w:rsidRPr="00856AB7">
        <w:rPr>
          <w:rFonts w:ascii="Times New Roman" w:hAnsi="Times New Roman" w:cs="Times New Roman"/>
          <w:sz w:val="28"/>
          <w:szCs w:val="28"/>
        </w:rPr>
        <w:t xml:space="preserve"> комісії згідно з розкладом у день іспиту.</w:t>
      </w:r>
    </w:p>
    <w:p w14:paraId="2A545FE6" w14:textId="666C08AA" w:rsidR="000E3673" w:rsidRPr="00856AB7" w:rsidRDefault="000E3673" w:rsidP="00123D16">
      <w:pPr>
        <w:spacing w:after="0" w:line="240" w:lineRule="auto"/>
        <w:ind w:left="-180" w:firstLine="709"/>
        <w:jc w:val="both"/>
        <w:rPr>
          <w:rFonts w:ascii="Times New Roman" w:hAnsi="Times New Roman" w:cs="Times New Roman"/>
          <w:sz w:val="28"/>
          <w:szCs w:val="28"/>
        </w:rPr>
      </w:pPr>
      <w:r w:rsidRPr="00856AB7">
        <w:rPr>
          <w:rFonts w:ascii="Times New Roman" w:hAnsi="Times New Roman" w:cs="Times New Roman"/>
          <w:sz w:val="28"/>
          <w:szCs w:val="28"/>
        </w:rPr>
        <w:t xml:space="preserve">Під час співбесіди члени відповідної комісії відмічають правильність відповідей в аркуші співбесіди, який по закінченню співбесіди підписується вступником та членами  комісії. </w:t>
      </w:r>
    </w:p>
    <w:p w14:paraId="01EFBDC5" w14:textId="02F5EAB1" w:rsidR="000E3673" w:rsidRPr="00856AB7" w:rsidRDefault="000E3673" w:rsidP="00123D16">
      <w:pPr>
        <w:spacing w:after="0" w:line="240" w:lineRule="auto"/>
        <w:ind w:left="-180" w:firstLine="709"/>
        <w:jc w:val="both"/>
        <w:rPr>
          <w:rFonts w:ascii="Times New Roman" w:hAnsi="Times New Roman" w:cs="Times New Roman"/>
          <w:sz w:val="28"/>
          <w:szCs w:val="28"/>
        </w:rPr>
      </w:pPr>
      <w:r w:rsidRPr="00856AB7">
        <w:rPr>
          <w:rFonts w:ascii="Times New Roman" w:hAnsi="Times New Roman" w:cs="Times New Roman"/>
          <w:sz w:val="28"/>
          <w:szCs w:val="28"/>
        </w:rPr>
        <w:t>Інформація про результати співбесіди оголошується вступникові в день її проведення.</w:t>
      </w:r>
    </w:p>
    <w:p w14:paraId="443AF632" w14:textId="235D30EB" w:rsidR="000E3673" w:rsidRPr="00856AB7" w:rsidRDefault="000E3673" w:rsidP="00123D16">
      <w:pPr>
        <w:spacing w:after="0" w:line="240" w:lineRule="auto"/>
        <w:ind w:left="-180" w:firstLine="709"/>
        <w:jc w:val="both"/>
        <w:rPr>
          <w:rFonts w:ascii="Times New Roman" w:hAnsi="Times New Roman" w:cs="Times New Roman"/>
          <w:sz w:val="28"/>
          <w:szCs w:val="28"/>
        </w:rPr>
      </w:pPr>
      <w:r w:rsidRPr="00856AB7">
        <w:rPr>
          <w:rFonts w:ascii="Times New Roman" w:hAnsi="Times New Roman" w:cs="Times New Roman"/>
          <w:sz w:val="28"/>
          <w:szCs w:val="28"/>
        </w:rPr>
        <w:t>4.</w:t>
      </w:r>
      <w:r w:rsidR="00E037B3" w:rsidRPr="00856AB7">
        <w:rPr>
          <w:rFonts w:ascii="Times New Roman" w:hAnsi="Times New Roman" w:cs="Times New Roman"/>
          <w:sz w:val="28"/>
          <w:szCs w:val="28"/>
        </w:rPr>
        <w:t>4</w:t>
      </w:r>
      <w:r w:rsidRPr="00856AB7">
        <w:rPr>
          <w:rFonts w:ascii="Times New Roman" w:hAnsi="Times New Roman" w:cs="Times New Roman"/>
          <w:sz w:val="28"/>
          <w:szCs w:val="28"/>
        </w:rPr>
        <w:t xml:space="preserve">. Бланки аркушів співбесіди, а також титульні аркуші зі штампом навчального закладу зберігаються у відповідального секретаря Приймальної </w:t>
      </w:r>
      <w:r w:rsidRPr="00856AB7">
        <w:rPr>
          <w:rFonts w:ascii="Times New Roman" w:hAnsi="Times New Roman" w:cs="Times New Roman"/>
          <w:sz w:val="28"/>
          <w:szCs w:val="28"/>
        </w:rPr>
        <w:lastRenderedPageBreak/>
        <w:t>комісії  коледжу, який видає їх голові екзаменаційної комісії в необхідній кількості безпосередньо перед початком екзамену.</w:t>
      </w:r>
    </w:p>
    <w:p w14:paraId="1C69BF05" w14:textId="77777777" w:rsidR="000E3673" w:rsidRPr="00856AB7" w:rsidRDefault="000E3673" w:rsidP="00123D16">
      <w:pPr>
        <w:spacing w:after="0" w:line="240" w:lineRule="auto"/>
        <w:ind w:left="-180" w:firstLine="709"/>
        <w:jc w:val="both"/>
        <w:rPr>
          <w:rFonts w:ascii="Times New Roman" w:hAnsi="Times New Roman" w:cs="Times New Roman"/>
          <w:sz w:val="28"/>
          <w:szCs w:val="28"/>
        </w:rPr>
      </w:pPr>
      <w:r w:rsidRPr="00856AB7">
        <w:rPr>
          <w:rFonts w:ascii="Times New Roman" w:hAnsi="Times New Roman" w:cs="Times New Roman"/>
          <w:sz w:val="28"/>
          <w:szCs w:val="28"/>
        </w:rPr>
        <w:t>Завдання вступних випробувань, проведених з використанням комп’ютерної техніки разом з відповідями на них, роздруковуються на паперових носіях та підписуються вступником.</w:t>
      </w:r>
    </w:p>
    <w:p w14:paraId="3C0339D6" w14:textId="521DB485" w:rsidR="000E3673" w:rsidRPr="00572DCE" w:rsidRDefault="000E3673" w:rsidP="00E037B3">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4.</w:t>
      </w:r>
      <w:r w:rsidR="00E037B3">
        <w:rPr>
          <w:rFonts w:ascii="Times New Roman" w:hAnsi="Times New Roman" w:cs="Times New Roman"/>
          <w:color w:val="000000"/>
          <w:sz w:val="28"/>
          <w:szCs w:val="28"/>
        </w:rPr>
        <w:t>5</w:t>
      </w:r>
      <w:r w:rsidRPr="00572DCE">
        <w:rPr>
          <w:rFonts w:ascii="Times New Roman" w:hAnsi="Times New Roman" w:cs="Times New Roman"/>
          <w:color w:val="000000"/>
          <w:sz w:val="28"/>
          <w:szCs w:val="28"/>
        </w:rPr>
        <w:t>.</w:t>
      </w:r>
      <w:r w:rsidR="00E037B3">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 xml:space="preserve">Під час проведення вступних випробувань забороняється користуватись електронними </w:t>
      </w:r>
      <w:r w:rsidRPr="00572DCE">
        <w:rPr>
          <w:rFonts w:ascii="Times New Roman" w:hAnsi="Times New Roman" w:cs="Times New Roman"/>
          <w:sz w:val="28"/>
          <w:szCs w:val="28"/>
        </w:rPr>
        <w:t>приладами</w:t>
      </w:r>
      <w:r w:rsidRPr="00572DCE">
        <w:rPr>
          <w:rFonts w:ascii="Times New Roman" w:hAnsi="Times New Roman" w:cs="Times New Roman"/>
          <w:color w:val="000000"/>
          <w:sz w:val="28"/>
          <w:szCs w:val="28"/>
        </w:rPr>
        <w:t xml:space="preserve">,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w:t>
      </w:r>
    </w:p>
    <w:p w14:paraId="2CE1DB11" w14:textId="73E41973"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4.</w:t>
      </w:r>
      <w:r w:rsidR="00856AB7">
        <w:rPr>
          <w:rFonts w:ascii="Times New Roman" w:hAnsi="Times New Roman" w:cs="Times New Roman"/>
          <w:color w:val="000000"/>
          <w:sz w:val="28"/>
          <w:szCs w:val="28"/>
        </w:rPr>
        <w:t>6</w:t>
      </w:r>
      <w:r w:rsidRPr="00572DCE">
        <w:rPr>
          <w:rFonts w:ascii="Times New Roman" w:hAnsi="Times New Roman" w:cs="Times New Roman"/>
          <w:color w:val="000000"/>
          <w:sz w:val="28"/>
          <w:szCs w:val="28"/>
        </w:rPr>
        <w:t>. Вступники, які не з’явились на вступне випробування без поважних причин у зазначений за розкладом час, до участі у подальших випробуваннях і конкурсі не допускаються. За наявності поважних причин, підтверджених документально, вступники можуть допускатися до складання пропущених вступних випробувань з дозволу Приймальної комісії в межах встановлених строків і розкладу проведення вступних випробувань.</w:t>
      </w:r>
    </w:p>
    <w:p w14:paraId="1A37C758" w14:textId="4AF7AD94"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Після закінчення </w:t>
      </w:r>
      <w:r w:rsidR="00D82D9C">
        <w:rPr>
          <w:rFonts w:ascii="Times New Roman" w:hAnsi="Times New Roman" w:cs="Times New Roman"/>
          <w:color w:val="000000"/>
          <w:sz w:val="28"/>
          <w:szCs w:val="28"/>
        </w:rPr>
        <w:t xml:space="preserve">співбесіди </w:t>
      </w:r>
      <w:r w:rsidRPr="00572DCE">
        <w:rPr>
          <w:rFonts w:ascii="Times New Roman" w:hAnsi="Times New Roman" w:cs="Times New Roman"/>
          <w:color w:val="000000"/>
          <w:sz w:val="28"/>
          <w:szCs w:val="28"/>
        </w:rPr>
        <w:t>голова екзаменац</w:t>
      </w:r>
      <w:r w:rsidR="00D82D9C">
        <w:rPr>
          <w:rFonts w:ascii="Times New Roman" w:hAnsi="Times New Roman" w:cs="Times New Roman"/>
          <w:color w:val="000000"/>
          <w:sz w:val="28"/>
          <w:szCs w:val="28"/>
        </w:rPr>
        <w:t xml:space="preserve">ійної </w:t>
      </w:r>
      <w:r w:rsidRPr="00572DCE">
        <w:rPr>
          <w:rFonts w:ascii="Times New Roman" w:hAnsi="Times New Roman" w:cs="Times New Roman"/>
          <w:color w:val="000000"/>
          <w:sz w:val="28"/>
          <w:szCs w:val="28"/>
        </w:rPr>
        <w:t xml:space="preserve">комісії передає усі </w:t>
      </w:r>
      <w:r w:rsidR="00D82D9C">
        <w:rPr>
          <w:rFonts w:ascii="Times New Roman" w:hAnsi="Times New Roman" w:cs="Times New Roman"/>
          <w:color w:val="000000"/>
          <w:sz w:val="28"/>
          <w:szCs w:val="28"/>
        </w:rPr>
        <w:t>листи співбесід</w:t>
      </w:r>
      <w:r w:rsidRPr="00572DCE">
        <w:rPr>
          <w:rFonts w:ascii="Times New Roman" w:hAnsi="Times New Roman" w:cs="Times New Roman"/>
          <w:color w:val="000000"/>
          <w:sz w:val="28"/>
          <w:szCs w:val="28"/>
        </w:rPr>
        <w:t xml:space="preserve"> відповідальному секретареві Приймальної комісії або керівникові відповідного підрозділу Приймальної комісії.</w:t>
      </w:r>
    </w:p>
    <w:p w14:paraId="1FB99225" w14:textId="2549D401"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4.</w:t>
      </w:r>
      <w:r w:rsidR="0084197C">
        <w:rPr>
          <w:rFonts w:ascii="Times New Roman" w:hAnsi="Times New Roman" w:cs="Times New Roman"/>
          <w:color w:val="000000"/>
          <w:sz w:val="28"/>
          <w:szCs w:val="28"/>
        </w:rPr>
        <w:t>7</w:t>
      </w:r>
      <w:r w:rsidRPr="00572DCE">
        <w:rPr>
          <w:rFonts w:ascii="Times New Roman" w:hAnsi="Times New Roman" w:cs="Times New Roman"/>
          <w:color w:val="000000"/>
          <w:sz w:val="28"/>
          <w:szCs w:val="28"/>
        </w:rPr>
        <w:t xml:space="preserve">. Перескладання вступних випробувань не дозволяється. Вступники, знання яких </w:t>
      </w:r>
      <w:r w:rsidRPr="00D82D9C">
        <w:rPr>
          <w:rFonts w:ascii="Times New Roman" w:hAnsi="Times New Roman" w:cs="Times New Roman"/>
          <w:sz w:val="28"/>
          <w:szCs w:val="28"/>
        </w:rPr>
        <w:t xml:space="preserve">було оцінено </w:t>
      </w:r>
      <w:r w:rsidR="00D82D9C" w:rsidRPr="00D82D9C">
        <w:rPr>
          <w:rFonts w:ascii="Times New Roman" w:hAnsi="Times New Roman" w:cs="Times New Roman"/>
          <w:sz w:val="28"/>
          <w:szCs w:val="28"/>
        </w:rPr>
        <w:t>на «незадовільно»</w:t>
      </w:r>
      <w:r w:rsidRPr="00D82D9C">
        <w:rPr>
          <w:rFonts w:ascii="Times New Roman" w:hAnsi="Times New Roman" w:cs="Times New Roman"/>
          <w:sz w:val="28"/>
          <w:szCs w:val="28"/>
        </w:rPr>
        <w:t xml:space="preserve">, </w:t>
      </w:r>
      <w:r w:rsidR="00D82D9C">
        <w:rPr>
          <w:rFonts w:ascii="Times New Roman" w:hAnsi="Times New Roman" w:cs="Times New Roman"/>
          <w:color w:val="000000"/>
          <w:sz w:val="28"/>
          <w:szCs w:val="28"/>
        </w:rPr>
        <w:t xml:space="preserve">до участі в конкурсі </w:t>
      </w:r>
      <w:r w:rsidRPr="00572DCE">
        <w:rPr>
          <w:rFonts w:ascii="Times New Roman" w:hAnsi="Times New Roman" w:cs="Times New Roman"/>
          <w:color w:val="000000"/>
          <w:sz w:val="28"/>
          <w:szCs w:val="28"/>
        </w:rPr>
        <w:t>не допускаються.</w:t>
      </w:r>
    </w:p>
    <w:p w14:paraId="2D285881" w14:textId="4CC5848D" w:rsidR="000E3673" w:rsidRPr="00572DCE" w:rsidRDefault="000E3673" w:rsidP="00123D16">
      <w:pPr>
        <w:spacing w:after="0" w:line="240" w:lineRule="auto"/>
        <w:ind w:left="-180" w:firstLine="709"/>
        <w:jc w:val="both"/>
        <w:rPr>
          <w:rFonts w:ascii="Times New Roman" w:hAnsi="Times New Roman" w:cs="Times New Roman"/>
          <w:color w:val="FF0000"/>
          <w:sz w:val="28"/>
          <w:szCs w:val="28"/>
        </w:rPr>
      </w:pPr>
      <w:r w:rsidRPr="00572DCE">
        <w:rPr>
          <w:rFonts w:ascii="Times New Roman" w:hAnsi="Times New Roman" w:cs="Times New Roman"/>
          <w:color w:val="000000"/>
          <w:sz w:val="28"/>
          <w:szCs w:val="28"/>
        </w:rPr>
        <w:t>4.</w:t>
      </w:r>
      <w:r w:rsidR="0084197C">
        <w:rPr>
          <w:rFonts w:ascii="Times New Roman" w:hAnsi="Times New Roman" w:cs="Times New Roman"/>
          <w:color w:val="000000"/>
          <w:sz w:val="28"/>
          <w:szCs w:val="28"/>
        </w:rPr>
        <w:t>8</w:t>
      </w:r>
      <w:r w:rsidRPr="00572DCE">
        <w:rPr>
          <w:rFonts w:ascii="Times New Roman" w:hAnsi="Times New Roman" w:cs="Times New Roman"/>
          <w:color w:val="000000"/>
          <w:sz w:val="28"/>
          <w:szCs w:val="28"/>
        </w:rPr>
        <w:t xml:space="preserve">. Апеляція вступника щодо екзаменаційної оцінки (кількості балів), отриманої на вступному випробуванні у коледжі (далі – апеляція), повинна подаватись особисто не пізніше </w:t>
      </w:r>
      <w:r w:rsidRPr="00572DCE">
        <w:rPr>
          <w:rFonts w:ascii="Times New Roman" w:hAnsi="Times New Roman" w:cs="Times New Roman"/>
          <w:sz w:val="28"/>
          <w:szCs w:val="28"/>
        </w:rPr>
        <w:t>наступного робочого дня після оголошення екзаменаційної оцінки.</w:t>
      </w:r>
    </w:p>
    <w:p w14:paraId="7FD81624" w14:textId="77777777" w:rsidR="000E3673" w:rsidRPr="00572DCE" w:rsidRDefault="000E3673" w:rsidP="00123D16">
      <w:pPr>
        <w:spacing w:after="0" w:line="240" w:lineRule="auto"/>
        <w:ind w:left="-181"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Апеляція розглядається не пізніше наступного дня після її подання у присутності вступника.</w:t>
      </w:r>
    </w:p>
    <w:p w14:paraId="1FD655A5" w14:textId="77777777" w:rsidR="000E3673" w:rsidRPr="00D82D9C" w:rsidRDefault="000E3673" w:rsidP="00123D16">
      <w:pPr>
        <w:spacing w:after="0" w:line="240" w:lineRule="auto"/>
        <w:ind w:left="-181" w:firstLine="709"/>
        <w:jc w:val="both"/>
        <w:rPr>
          <w:rFonts w:ascii="Times New Roman" w:hAnsi="Times New Roman" w:cs="Times New Roman"/>
          <w:sz w:val="28"/>
          <w:szCs w:val="28"/>
        </w:rPr>
      </w:pPr>
      <w:r w:rsidRPr="00D82D9C">
        <w:rPr>
          <w:rFonts w:ascii="Times New Roman" w:hAnsi="Times New Roman" w:cs="Times New Roman"/>
          <w:sz w:val="28"/>
          <w:szCs w:val="28"/>
        </w:rPr>
        <w:t>Додаткове опитування вступників при розгляді апеляцій не допускається.</w:t>
      </w:r>
    </w:p>
    <w:p w14:paraId="7CA06A70" w14:textId="77777777" w:rsidR="000E3673" w:rsidRPr="00572DCE" w:rsidRDefault="000E3673" w:rsidP="00123D16">
      <w:pPr>
        <w:spacing w:after="0" w:line="240" w:lineRule="auto"/>
        <w:ind w:left="-181"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Порядок подання і розгляду апеляції повинен бути оприлюднений та доведений до відома вступників до початку вступних випробувань.</w:t>
      </w:r>
    </w:p>
    <w:p w14:paraId="26EDF213" w14:textId="0CE01602" w:rsidR="00E34F08" w:rsidRPr="00DF73A8" w:rsidRDefault="0084197C" w:rsidP="00E34F08">
      <w:pPr>
        <w:spacing w:after="0" w:line="240" w:lineRule="auto"/>
        <w:ind w:left="-180" w:firstLine="709"/>
        <w:jc w:val="both"/>
        <w:rPr>
          <w:rFonts w:ascii="Times New Roman" w:hAnsi="Times New Roman" w:cs="Times New Roman"/>
          <w:sz w:val="28"/>
          <w:szCs w:val="28"/>
        </w:rPr>
      </w:pPr>
      <w:r w:rsidRPr="00DF73A8">
        <w:rPr>
          <w:rFonts w:ascii="Times New Roman" w:hAnsi="Times New Roman" w:cs="Times New Roman"/>
          <w:sz w:val="28"/>
          <w:szCs w:val="28"/>
        </w:rPr>
        <w:t xml:space="preserve">4.9 Мотиваційні листи вступників при вступі </w:t>
      </w:r>
      <w:bookmarkStart w:id="0" w:name="_Hlk104467250"/>
      <w:r w:rsidR="00E34F08" w:rsidRPr="00DF73A8">
        <w:rPr>
          <w:rFonts w:ascii="Times New Roman" w:hAnsi="Times New Roman" w:cs="Times New Roman"/>
          <w:sz w:val="28"/>
          <w:szCs w:val="28"/>
        </w:rPr>
        <w:t>на навчання за рахунок коштів державного бюджету</w:t>
      </w:r>
      <w:bookmarkEnd w:id="0"/>
      <w:r w:rsidR="00E34F08" w:rsidRPr="00DF73A8">
        <w:rPr>
          <w:rFonts w:ascii="Times New Roman" w:hAnsi="Times New Roman" w:cs="Times New Roman"/>
          <w:sz w:val="28"/>
          <w:szCs w:val="28"/>
        </w:rPr>
        <w:t xml:space="preserve"> </w:t>
      </w:r>
      <w:r w:rsidRPr="00DF73A8">
        <w:rPr>
          <w:rFonts w:ascii="Times New Roman" w:hAnsi="Times New Roman" w:cs="Times New Roman"/>
          <w:sz w:val="28"/>
          <w:szCs w:val="28"/>
        </w:rPr>
        <w:t>оцінюються</w:t>
      </w:r>
      <w:r w:rsidR="00E34F08" w:rsidRPr="00DF73A8">
        <w:rPr>
          <w:rFonts w:ascii="Times New Roman" w:hAnsi="Times New Roman" w:cs="Times New Roman"/>
          <w:sz w:val="28"/>
          <w:szCs w:val="28"/>
        </w:rPr>
        <w:t xml:space="preserve"> у разі однакової кількості балів</w:t>
      </w:r>
      <w:r w:rsidRPr="00DF73A8">
        <w:rPr>
          <w:rFonts w:ascii="Times New Roman" w:hAnsi="Times New Roman" w:cs="Times New Roman"/>
          <w:sz w:val="28"/>
          <w:szCs w:val="28"/>
        </w:rPr>
        <w:t xml:space="preserve"> за суб’єктивним рішенням усіх членів Приймальної комісії шляхом прямого голосування. Нарахування балів за мотиваційний лист не здійснюється.</w:t>
      </w:r>
      <w:r w:rsidR="00E34F08" w:rsidRPr="00DF73A8">
        <w:rPr>
          <w:rFonts w:ascii="Times New Roman" w:hAnsi="Times New Roman" w:cs="Times New Roman"/>
          <w:sz w:val="28"/>
          <w:szCs w:val="28"/>
        </w:rPr>
        <w:t xml:space="preserve"> Рішення про місце вступника у рейтинговому списку при вступі на навчання за рахунок коштів державного бюджету приймається простою більшістю голосів членів приймальної комісії.</w:t>
      </w:r>
    </w:p>
    <w:p w14:paraId="5AA92B46" w14:textId="77777777" w:rsidR="00E34F08" w:rsidRPr="00DF73A8" w:rsidRDefault="00E34F08" w:rsidP="0084197C">
      <w:pPr>
        <w:spacing w:after="0" w:line="240" w:lineRule="auto"/>
        <w:ind w:left="-180" w:firstLine="709"/>
        <w:jc w:val="both"/>
        <w:rPr>
          <w:rFonts w:ascii="Times New Roman" w:hAnsi="Times New Roman" w:cs="Times New Roman"/>
          <w:sz w:val="28"/>
          <w:szCs w:val="28"/>
        </w:rPr>
      </w:pPr>
    </w:p>
    <w:p w14:paraId="5F574555" w14:textId="24BBC8B4" w:rsidR="0084197C" w:rsidRPr="00DF73A8" w:rsidRDefault="0084197C" w:rsidP="0084197C">
      <w:pPr>
        <w:spacing w:after="0" w:line="240" w:lineRule="auto"/>
        <w:ind w:left="-180" w:firstLine="709"/>
        <w:jc w:val="both"/>
        <w:rPr>
          <w:rFonts w:ascii="Times New Roman" w:hAnsi="Times New Roman" w:cs="Times New Roman"/>
          <w:sz w:val="28"/>
          <w:szCs w:val="28"/>
        </w:rPr>
      </w:pPr>
      <w:r w:rsidRPr="00DF73A8">
        <w:rPr>
          <w:rFonts w:ascii="Times New Roman" w:hAnsi="Times New Roman" w:cs="Times New Roman"/>
          <w:sz w:val="28"/>
          <w:szCs w:val="28"/>
        </w:rPr>
        <w:t xml:space="preserve">Мотиваційні листи вступників при вступі </w:t>
      </w:r>
      <w:bookmarkStart w:id="1" w:name="_Hlk104467455"/>
      <w:r w:rsidRPr="00DF73A8">
        <w:rPr>
          <w:rFonts w:ascii="Times New Roman" w:hAnsi="Times New Roman" w:cs="Times New Roman"/>
          <w:sz w:val="28"/>
          <w:szCs w:val="28"/>
        </w:rPr>
        <w:t xml:space="preserve">за кошти фізичних або юридичних осіб </w:t>
      </w:r>
      <w:bookmarkEnd w:id="1"/>
      <w:r w:rsidRPr="00DF73A8">
        <w:rPr>
          <w:rFonts w:ascii="Times New Roman" w:hAnsi="Times New Roman" w:cs="Times New Roman"/>
          <w:sz w:val="28"/>
          <w:szCs w:val="28"/>
        </w:rPr>
        <w:t>оцінюються за суб’єктивним рішенням усіх членів Приймальної комісії шляхом прямого голосування. Нарахування балів за мотиваційний лист не здійснюється.</w:t>
      </w:r>
    </w:p>
    <w:p w14:paraId="3120402D" w14:textId="62ACE8EE" w:rsidR="000E3673" w:rsidRPr="00DF73A8" w:rsidRDefault="0084197C" w:rsidP="0084197C">
      <w:pPr>
        <w:spacing w:after="0" w:line="240" w:lineRule="auto"/>
        <w:ind w:left="-180" w:firstLine="709"/>
        <w:jc w:val="both"/>
        <w:rPr>
          <w:rFonts w:ascii="Times New Roman" w:hAnsi="Times New Roman" w:cs="Times New Roman"/>
          <w:sz w:val="28"/>
          <w:szCs w:val="28"/>
        </w:rPr>
      </w:pPr>
      <w:r w:rsidRPr="00DF73A8">
        <w:rPr>
          <w:rFonts w:ascii="Times New Roman" w:hAnsi="Times New Roman" w:cs="Times New Roman"/>
          <w:sz w:val="28"/>
          <w:szCs w:val="28"/>
        </w:rPr>
        <w:lastRenderedPageBreak/>
        <w:t>Рішення про місце вступника у рейтинговому списку при вступі за кошти фізичних або юридичних осіб приймається простою більшістю голосів членів приймальної комісії.</w:t>
      </w:r>
    </w:p>
    <w:p w14:paraId="1E70D2AC" w14:textId="07DE06D8" w:rsidR="00E34F08" w:rsidRPr="00DF73A8" w:rsidRDefault="00E34F08" w:rsidP="0084197C">
      <w:pPr>
        <w:spacing w:after="0" w:line="240" w:lineRule="auto"/>
        <w:ind w:left="-180" w:firstLine="709"/>
        <w:jc w:val="both"/>
        <w:rPr>
          <w:rFonts w:ascii="Times New Roman" w:hAnsi="Times New Roman" w:cs="Times New Roman"/>
          <w:sz w:val="28"/>
          <w:szCs w:val="28"/>
        </w:rPr>
      </w:pPr>
      <w:r w:rsidRPr="00DF73A8">
        <w:rPr>
          <w:rFonts w:ascii="Times New Roman" w:hAnsi="Times New Roman" w:cs="Times New Roman"/>
          <w:sz w:val="28"/>
          <w:szCs w:val="28"/>
        </w:rPr>
        <w:t xml:space="preserve">Особи, які беруть участь у конкурсному відборі на навчання за кошти фізичних або юридичних осіб, </w:t>
      </w:r>
      <w:r w:rsidRPr="00DF73A8">
        <w:t xml:space="preserve"> </w:t>
      </w:r>
      <w:r w:rsidRPr="00DF73A8">
        <w:rPr>
          <w:rFonts w:ascii="Times New Roman" w:hAnsi="Times New Roman" w:cs="Times New Roman"/>
          <w:sz w:val="28"/>
          <w:szCs w:val="28"/>
        </w:rPr>
        <w:t>втрачають право на зарахування на навчання за рахунок коштів державного бюджету при  звільненні державного місця.</w:t>
      </w:r>
    </w:p>
    <w:p w14:paraId="6051770C" w14:textId="77777777" w:rsidR="00B11B33" w:rsidRDefault="00E34F08" w:rsidP="00B11B33">
      <w:pPr>
        <w:pStyle w:val="a8"/>
        <w:widowControl w:val="0"/>
        <w:shd w:val="clear" w:color="auto" w:fill="auto"/>
        <w:spacing w:line="240" w:lineRule="auto"/>
        <w:ind w:firstLine="709"/>
        <w:jc w:val="both"/>
        <w:rPr>
          <w:rFonts w:ascii="Times New Roman" w:eastAsia="Times New Roman" w:hAnsi="Times New Roman"/>
          <w:sz w:val="28"/>
          <w:szCs w:val="28"/>
          <w:lang w:eastAsia="x-none"/>
        </w:rPr>
      </w:pPr>
      <w:r>
        <w:rPr>
          <w:rFonts w:ascii="Times New Roman" w:hAnsi="Times New Roman"/>
          <w:color w:val="000000"/>
          <w:sz w:val="28"/>
          <w:szCs w:val="28"/>
        </w:rPr>
        <w:t>4.10</w:t>
      </w:r>
      <w:r w:rsidR="00B11B33">
        <w:rPr>
          <w:rFonts w:ascii="Times New Roman" w:hAnsi="Times New Roman"/>
          <w:color w:val="000000"/>
          <w:sz w:val="28"/>
          <w:szCs w:val="28"/>
        </w:rPr>
        <w:t>.</w:t>
      </w:r>
      <w:r>
        <w:rPr>
          <w:rFonts w:ascii="Times New Roman" w:hAnsi="Times New Roman"/>
          <w:color w:val="000000"/>
          <w:sz w:val="28"/>
          <w:szCs w:val="28"/>
        </w:rPr>
        <w:t xml:space="preserve"> М</w:t>
      </w:r>
      <w:r w:rsidR="00B11B33">
        <w:rPr>
          <w:rFonts w:ascii="Times New Roman" w:hAnsi="Times New Roman"/>
          <w:color w:val="000000"/>
          <w:sz w:val="28"/>
          <w:szCs w:val="28"/>
        </w:rPr>
        <w:t>о</w:t>
      </w:r>
      <w:r>
        <w:rPr>
          <w:rFonts w:ascii="Times New Roman" w:hAnsi="Times New Roman"/>
          <w:color w:val="000000"/>
          <w:sz w:val="28"/>
          <w:szCs w:val="28"/>
        </w:rPr>
        <w:t>тиваці</w:t>
      </w:r>
      <w:r w:rsidR="00B11B33">
        <w:rPr>
          <w:rFonts w:ascii="Times New Roman" w:hAnsi="Times New Roman"/>
          <w:color w:val="000000"/>
          <w:sz w:val="28"/>
          <w:szCs w:val="28"/>
        </w:rPr>
        <w:t>йний лист має бути складений згідно вимог.</w:t>
      </w:r>
      <w:r w:rsidR="00B11B33" w:rsidRPr="00B11B33">
        <w:rPr>
          <w:rFonts w:ascii="Times New Roman" w:eastAsia="Times New Roman" w:hAnsi="Times New Roman"/>
          <w:sz w:val="28"/>
          <w:szCs w:val="28"/>
          <w:lang w:eastAsia="x-none"/>
        </w:rPr>
        <w:t xml:space="preserve"> </w:t>
      </w:r>
    </w:p>
    <w:p w14:paraId="4600B5A3" w14:textId="752151D3" w:rsidR="00B11B33" w:rsidRPr="00B11B33" w:rsidRDefault="00B11B33" w:rsidP="00B11B33">
      <w:pPr>
        <w:pStyle w:val="a8"/>
        <w:widowControl w:val="0"/>
        <w:shd w:val="clear" w:color="auto" w:fill="auto"/>
        <w:spacing w:line="240" w:lineRule="auto"/>
        <w:jc w:val="both"/>
        <w:rPr>
          <w:rFonts w:ascii="Times New Roman" w:eastAsia="Times New Roman" w:hAnsi="Times New Roman"/>
          <w:sz w:val="28"/>
          <w:szCs w:val="28"/>
          <w:lang w:eastAsia="x-none"/>
        </w:rPr>
      </w:pPr>
      <w:r w:rsidRPr="00B11B33">
        <w:rPr>
          <w:rFonts w:ascii="Times New Roman" w:eastAsia="Times New Roman" w:hAnsi="Times New Roman"/>
          <w:sz w:val="28"/>
          <w:szCs w:val="28"/>
          <w:lang w:eastAsia="x-none"/>
        </w:rPr>
        <w:t>Вимоги до мотиваційних листів</w:t>
      </w:r>
      <w:r>
        <w:rPr>
          <w:rFonts w:ascii="Times New Roman" w:eastAsia="Times New Roman" w:hAnsi="Times New Roman"/>
          <w:sz w:val="28"/>
          <w:szCs w:val="28"/>
          <w:lang w:eastAsia="x-none"/>
        </w:rPr>
        <w:t xml:space="preserve"> та його структура </w:t>
      </w:r>
      <w:r w:rsidRPr="00B11B33">
        <w:rPr>
          <w:rFonts w:ascii="Times New Roman" w:eastAsia="Times New Roman" w:hAnsi="Times New Roman"/>
          <w:sz w:val="28"/>
          <w:szCs w:val="28"/>
          <w:lang w:eastAsia="x-none"/>
        </w:rPr>
        <w:t xml:space="preserve"> розробляються членами приймальної комісії, затверджує голова приймальної комісії та оприлюднюються на вебсайті (вебсторінці) колед</w:t>
      </w:r>
      <w:r w:rsidRPr="008F2827">
        <w:rPr>
          <w:rFonts w:ascii="Times New Roman" w:eastAsia="Times New Roman" w:hAnsi="Times New Roman"/>
          <w:sz w:val="28"/>
          <w:szCs w:val="28"/>
          <w:lang w:eastAsia="x-none"/>
        </w:rPr>
        <w:t xml:space="preserve">жу </w:t>
      </w:r>
      <w:r w:rsidRPr="001160FA">
        <w:rPr>
          <w:rFonts w:ascii="Times New Roman" w:eastAsia="Times New Roman" w:hAnsi="Times New Roman"/>
          <w:sz w:val="28"/>
          <w:szCs w:val="28"/>
          <w:lang w:eastAsia="x-none"/>
        </w:rPr>
        <w:t>не пізніше 1 червня 202</w:t>
      </w:r>
      <w:r w:rsidR="001160FA">
        <w:rPr>
          <w:rFonts w:ascii="Times New Roman" w:eastAsia="Times New Roman" w:hAnsi="Times New Roman"/>
          <w:sz w:val="28"/>
          <w:szCs w:val="28"/>
          <w:lang w:eastAsia="x-none"/>
        </w:rPr>
        <w:t>3</w:t>
      </w:r>
      <w:r w:rsidRPr="001160FA">
        <w:rPr>
          <w:rFonts w:ascii="Times New Roman" w:eastAsia="Times New Roman" w:hAnsi="Times New Roman"/>
          <w:sz w:val="28"/>
          <w:szCs w:val="28"/>
          <w:lang w:eastAsia="x-none"/>
        </w:rPr>
        <w:t xml:space="preserve"> року.</w:t>
      </w:r>
      <w:r w:rsidR="009E598D" w:rsidRPr="001160FA">
        <w:rPr>
          <w:rFonts w:ascii="Times New Roman" w:eastAsia="Times New Roman" w:hAnsi="Times New Roman"/>
          <w:sz w:val="28"/>
          <w:szCs w:val="28"/>
          <w:lang w:eastAsia="x-none"/>
        </w:rPr>
        <w:t xml:space="preserve"> (Додаток 1)</w:t>
      </w:r>
    </w:p>
    <w:p w14:paraId="3D4AD0FE" w14:textId="00076721"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p>
    <w:p w14:paraId="7A408785" w14:textId="77777777" w:rsidR="000E3673" w:rsidRPr="00572DCE" w:rsidRDefault="000E3673" w:rsidP="00123D16">
      <w:pPr>
        <w:keepNext/>
        <w:spacing w:after="0" w:line="240" w:lineRule="auto"/>
        <w:ind w:left="-180" w:firstLine="709"/>
        <w:jc w:val="center"/>
        <w:outlineLvl w:val="7"/>
        <w:rPr>
          <w:rFonts w:ascii="Times New Roman" w:hAnsi="Times New Roman" w:cs="Times New Roman"/>
          <w:b/>
          <w:bCs/>
          <w:color w:val="000000"/>
          <w:sz w:val="28"/>
          <w:szCs w:val="28"/>
        </w:rPr>
      </w:pPr>
      <w:r w:rsidRPr="00572DCE">
        <w:rPr>
          <w:rFonts w:ascii="Times New Roman" w:hAnsi="Times New Roman" w:cs="Times New Roman"/>
          <w:b/>
          <w:bCs/>
          <w:color w:val="000000"/>
          <w:sz w:val="28"/>
          <w:szCs w:val="28"/>
        </w:rPr>
        <w:t>V. Зарахування вступників</w:t>
      </w:r>
    </w:p>
    <w:p w14:paraId="189C050F" w14:textId="63910F70"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5.1. Список рекомендованих до зарахування вступників оприлюднюється </w:t>
      </w:r>
      <w:r w:rsidR="0084197C">
        <w:rPr>
          <w:rFonts w:ascii="Times New Roman" w:hAnsi="Times New Roman" w:cs="Times New Roman"/>
          <w:color w:val="000000"/>
          <w:sz w:val="28"/>
          <w:szCs w:val="28"/>
        </w:rPr>
        <w:t>Приймальною</w:t>
      </w:r>
      <w:r w:rsidRPr="00572DCE">
        <w:rPr>
          <w:rFonts w:ascii="Times New Roman" w:hAnsi="Times New Roman" w:cs="Times New Roman"/>
          <w:color w:val="000000"/>
          <w:sz w:val="28"/>
          <w:szCs w:val="28"/>
        </w:rPr>
        <w:t xml:space="preserve">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14:paraId="347AE126" w14:textId="47B9132A" w:rsidR="000E3673" w:rsidRPr="00D82D9C" w:rsidRDefault="000E3673" w:rsidP="00123D16">
      <w:pPr>
        <w:spacing w:after="0" w:line="240" w:lineRule="auto"/>
        <w:ind w:left="-180" w:firstLine="709"/>
        <w:jc w:val="both"/>
        <w:rPr>
          <w:rFonts w:ascii="Times New Roman" w:hAnsi="Times New Roman" w:cs="Times New Roman"/>
          <w:sz w:val="28"/>
          <w:szCs w:val="28"/>
        </w:rPr>
      </w:pPr>
      <w:r w:rsidRPr="00D82D9C">
        <w:rPr>
          <w:rFonts w:ascii="Times New Roman" w:hAnsi="Times New Roman" w:cs="Times New Roman"/>
          <w:sz w:val="28"/>
          <w:szCs w:val="28"/>
        </w:rPr>
        <w:t xml:space="preserve">Особи, які в установлений </w:t>
      </w:r>
      <w:r w:rsidR="00E037B3" w:rsidRPr="00D82D9C">
        <w:rPr>
          <w:rFonts w:ascii="Times New Roman" w:hAnsi="Times New Roman" w:cs="Times New Roman"/>
          <w:sz w:val="28"/>
          <w:szCs w:val="28"/>
        </w:rPr>
        <w:t>Порядком</w:t>
      </w:r>
      <w:r w:rsidRPr="00D82D9C">
        <w:rPr>
          <w:rFonts w:ascii="Times New Roman" w:hAnsi="Times New Roman" w:cs="Times New Roman"/>
          <w:sz w:val="28"/>
          <w:szCs w:val="28"/>
        </w:rPr>
        <w:t xml:space="preserve"> та Правилами прийому термін не подали до </w:t>
      </w:r>
      <w:r w:rsidR="00D82D9C" w:rsidRPr="00D82D9C">
        <w:rPr>
          <w:rFonts w:ascii="Times New Roman" w:hAnsi="Times New Roman" w:cs="Times New Roman"/>
          <w:sz w:val="28"/>
          <w:szCs w:val="28"/>
        </w:rPr>
        <w:t>Приймальної</w:t>
      </w:r>
      <w:r w:rsidRPr="00D82D9C">
        <w:rPr>
          <w:rFonts w:ascii="Times New Roman" w:hAnsi="Times New Roman" w:cs="Times New Roman"/>
          <w:sz w:val="28"/>
          <w:szCs w:val="28"/>
        </w:rPr>
        <w:t xml:space="preserve"> комісії оригінал сертифіката Українського центру оцінювання якості освіти, оригіналів документів про освітній (освітньо-кваліфікаційний) рівень, додатка до нього державного зразка,</w:t>
      </w:r>
      <w:r w:rsidR="00D82D9C" w:rsidRPr="00D82D9C">
        <w:rPr>
          <w:rFonts w:ascii="Times New Roman" w:hAnsi="Times New Roman" w:cs="Times New Roman"/>
          <w:sz w:val="28"/>
          <w:szCs w:val="28"/>
        </w:rPr>
        <w:t xml:space="preserve"> </w:t>
      </w:r>
      <w:r w:rsidRPr="00D82D9C">
        <w:rPr>
          <w:rFonts w:ascii="Times New Roman" w:hAnsi="Times New Roman" w:cs="Times New Roman"/>
          <w:sz w:val="28"/>
          <w:szCs w:val="28"/>
        </w:rPr>
        <w:t xml:space="preserve"> </w:t>
      </w:r>
      <w:bookmarkStart w:id="2" w:name="_Hlk104467485"/>
      <w:r w:rsidRPr="00D82D9C">
        <w:rPr>
          <w:rFonts w:ascii="Times New Roman" w:hAnsi="Times New Roman" w:cs="Times New Roman"/>
          <w:sz w:val="28"/>
          <w:szCs w:val="28"/>
        </w:rPr>
        <w:t xml:space="preserve">втрачають право на зарахування </w:t>
      </w:r>
      <w:bookmarkStart w:id="3" w:name="_Hlk104467163"/>
      <w:r w:rsidRPr="00D82D9C">
        <w:rPr>
          <w:rFonts w:ascii="Times New Roman" w:hAnsi="Times New Roman" w:cs="Times New Roman"/>
          <w:sz w:val="28"/>
          <w:szCs w:val="28"/>
        </w:rPr>
        <w:t>на навчання за рахунок коштів державного бюджету</w:t>
      </w:r>
      <w:bookmarkEnd w:id="3"/>
      <w:r w:rsidRPr="00D82D9C">
        <w:rPr>
          <w:rFonts w:ascii="Times New Roman" w:hAnsi="Times New Roman" w:cs="Times New Roman"/>
          <w:sz w:val="28"/>
          <w:szCs w:val="28"/>
        </w:rPr>
        <w:t xml:space="preserve">. </w:t>
      </w:r>
    </w:p>
    <w:bookmarkEnd w:id="2"/>
    <w:p w14:paraId="691C3A55" w14:textId="037471C3"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Сертифікати зовнішнього незалежного оцінювання та/або довідка</w:t>
      </w:r>
      <w:r w:rsidR="00D5182C">
        <w:rPr>
          <w:rFonts w:ascii="Times New Roman" w:hAnsi="Times New Roman" w:cs="Times New Roman"/>
          <w:color w:val="000000"/>
          <w:sz w:val="28"/>
          <w:szCs w:val="28"/>
        </w:rPr>
        <w:t xml:space="preserve">, </w:t>
      </w:r>
      <w:r w:rsidRPr="00572DCE">
        <w:rPr>
          <w:rFonts w:ascii="Times New Roman" w:hAnsi="Times New Roman" w:cs="Times New Roman"/>
          <w:color w:val="000000"/>
          <w:sz w:val="28"/>
          <w:szCs w:val="28"/>
        </w:rPr>
        <w:t>лист</w:t>
      </w:r>
      <w:r w:rsidR="00D82D9C">
        <w:rPr>
          <w:rFonts w:ascii="Times New Roman" w:hAnsi="Times New Roman" w:cs="Times New Roman"/>
          <w:color w:val="000000"/>
          <w:sz w:val="28"/>
          <w:szCs w:val="28"/>
        </w:rPr>
        <w:t xml:space="preserve"> співбесіди</w:t>
      </w:r>
      <w:r w:rsidRPr="00572DCE">
        <w:rPr>
          <w:rFonts w:ascii="Times New Roman" w:hAnsi="Times New Roman" w:cs="Times New Roman"/>
          <w:color w:val="000000"/>
          <w:sz w:val="28"/>
          <w:szCs w:val="28"/>
        </w:rPr>
        <w:t xml:space="preserve"> (для вступників, що складали вступні випробування) з результат</w:t>
      </w:r>
      <w:r w:rsidR="00D5182C">
        <w:rPr>
          <w:rFonts w:ascii="Times New Roman" w:hAnsi="Times New Roman" w:cs="Times New Roman"/>
          <w:color w:val="000000"/>
          <w:sz w:val="28"/>
          <w:szCs w:val="28"/>
        </w:rPr>
        <w:t>ами вступних випробувань, мотиваційний лист</w:t>
      </w:r>
      <w:r w:rsidRPr="00572DCE">
        <w:rPr>
          <w:rFonts w:ascii="Times New Roman" w:hAnsi="Times New Roman" w:cs="Times New Roman"/>
          <w:color w:val="000000"/>
          <w:sz w:val="28"/>
          <w:szCs w:val="28"/>
        </w:rPr>
        <w:t xml:space="preserve"> тощо вступників, зарахованих до вищого навчального закладу, зберігаються в їх особових справах протягом усього терміну навчання. </w:t>
      </w:r>
    </w:p>
    <w:p w14:paraId="7AF6AC50" w14:textId="178D5C8E" w:rsidR="000E3673" w:rsidRPr="00D5182C" w:rsidRDefault="000E3673" w:rsidP="00123D16">
      <w:pPr>
        <w:spacing w:after="0" w:line="240" w:lineRule="auto"/>
        <w:ind w:left="-180" w:firstLine="709"/>
        <w:jc w:val="both"/>
        <w:rPr>
          <w:rFonts w:ascii="Times New Roman" w:hAnsi="Times New Roman" w:cs="Times New Roman"/>
          <w:sz w:val="28"/>
          <w:szCs w:val="28"/>
        </w:rPr>
      </w:pPr>
      <w:r w:rsidRPr="00D5182C">
        <w:rPr>
          <w:rFonts w:ascii="Times New Roman" w:hAnsi="Times New Roman" w:cs="Times New Roman"/>
          <w:sz w:val="28"/>
          <w:szCs w:val="28"/>
        </w:rPr>
        <w:t xml:space="preserve">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сертифікатів зовнішнього незалежного оцінювання, документа про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програмою підготовки і формою навчання. Зазначені копії документів зберігаються у вищому навчальному закладі протягом усього терміну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 </w:t>
      </w:r>
    </w:p>
    <w:p w14:paraId="643D664E" w14:textId="77777777" w:rsidR="000E3673" w:rsidRPr="00572DCE" w:rsidRDefault="000E3673" w:rsidP="00123D16">
      <w:pPr>
        <w:spacing w:after="0" w:line="240" w:lineRule="auto"/>
        <w:ind w:left="-180" w:firstLine="709"/>
        <w:jc w:val="both"/>
        <w:rPr>
          <w:rFonts w:ascii="Times New Roman" w:hAnsi="Times New Roman" w:cs="Times New Roman"/>
          <w:color w:val="000000"/>
          <w:sz w:val="28"/>
          <w:szCs w:val="28"/>
        </w:rPr>
      </w:pPr>
      <w:r w:rsidRPr="00572DCE">
        <w:rPr>
          <w:rFonts w:ascii="Times New Roman" w:hAnsi="Times New Roman" w:cs="Times New Roman"/>
          <w:color w:val="000000"/>
          <w:sz w:val="28"/>
          <w:szCs w:val="28"/>
        </w:rPr>
        <w:t xml:space="preserve">5.2. </w:t>
      </w:r>
      <w:r w:rsidRPr="00572DCE">
        <w:rPr>
          <w:rFonts w:ascii="Times New Roman" w:hAnsi="Times New Roman" w:cs="Times New Roman"/>
          <w:sz w:val="28"/>
          <w:szCs w:val="28"/>
        </w:rPr>
        <w:t>Рішення про зарахування вступників ухвалюється на засіданні</w:t>
      </w:r>
      <w:r w:rsidRPr="00572DCE">
        <w:rPr>
          <w:rFonts w:ascii="Times New Roman" w:hAnsi="Times New Roman" w:cs="Times New Roman"/>
          <w:color w:val="000000"/>
          <w:sz w:val="28"/>
          <w:szCs w:val="28"/>
        </w:rPr>
        <w:t xml:space="preserve"> Приймальної комісії і оформлюється протоколом, в якому вказуються умови зарахування (поза конкурсом, за результатами співбесіди, за результатами участі в конкурсі та ін.).</w:t>
      </w:r>
    </w:p>
    <w:p w14:paraId="03278F33" w14:textId="77777777" w:rsidR="009E598D" w:rsidRDefault="009E598D" w:rsidP="00123D16">
      <w:pPr>
        <w:spacing w:after="0" w:line="240" w:lineRule="auto"/>
        <w:ind w:firstLine="709"/>
        <w:rPr>
          <w:rFonts w:ascii="Times New Roman" w:hAnsi="Times New Roman" w:cs="Times New Roman"/>
          <w:sz w:val="28"/>
          <w:szCs w:val="28"/>
        </w:rPr>
      </w:pPr>
    </w:p>
    <w:p w14:paraId="1FAD52A6" w14:textId="42C0F6D0" w:rsidR="009E598D" w:rsidRDefault="00243683" w:rsidP="00123D16">
      <w:pPr>
        <w:spacing w:after="0" w:line="240" w:lineRule="auto"/>
        <w:ind w:firstLine="709"/>
        <w:rPr>
          <w:rFonts w:ascii="Times New Roman" w:hAnsi="Times New Roman" w:cs="Times New Roman"/>
          <w:sz w:val="28"/>
          <w:szCs w:val="28"/>
        </w:rPr>
      </w:pPr>
      <w:bookmarkStart w:id="4" w:name="_GoBack"/>
      <w:r>
        <w:rPr>
          <w:rFonts w:ascii="Times New Roman" w:hAnsi="Times New Roman" w:cs="Times New Roman"/>
          <w:noProof/>
          <w:sz w:val="28"/>
          <w:szCs w:val="28"/>
          <w:lang w:val="ru-RU" w:eastAsia="ru-RU"/>
        </w:rPr>
        <w:lastRenderedPageBreak/>
        <w:drawing>
          <wp:anchor distT="0" distB="0" distL="63500" distR="63500" simplePos="0" relativeHeight="251658240" behindDoc="1" locked="0" layoutInCell="1" allowOverlap="1" wp14:editId="6531FE61">
            <wp:simplePos x="0" y="0"/>
            <wp:positionH relativeFrom="margin">
              <wp:posOffset>-70485</wp:posOffset>
            </wp:positionH>
            <wp:positionV relativeFrom="paragraph">
              <wp:posOffset>-139066</wp:posOffset>
            </wp:positionV>
            <wp:extent cx="6184032" cy="9115425"/>
            <wp:effectExtent l="0" t="0" r="7620" b="0"/>
            <wp:wrapNone/>
            <wp:docPr id="2" name="Рисунок 2" descr="E:\прийом\прийом 2023\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ийом\прийом 2023\media\image1.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l="6967" t="4273" r="7584" b="6191"/>
                    <a:stretch/>
                  </pic:blipFill>
                  <pic:spPr bwMode="auto">
                    <a:xfrm>
                      <a:off x="0" y="0"/>
                      <a:ext cx="6188950" cy="91226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p>
    <w:p w14:paraId="574869D8" w14:textId="77777777" w:rsidR="009E598D" w:rsidRDefault="009E598D" w:rsidP="00123D16">
      <w:pPr>
        <w:spacing w:after="0" w:line="240" w:lineRule="auto"/>
        <w:ind w:firstLine="709"/>
        <w:rPr>
          <w:rFonts w:ascii="Times New Roman" w:hAnsi="Times New Roman" w:cs="Times New Roman"/>
          <w:sz w:val="28"/>
          <w:szCs w:val="28"/>
        </w:rPr>
      </w:pPr>
    </w:p>
    <w:p w14:paraId="10117583" w14:textId="2B56F9FC" w:rsidR="003921A3" w:rsidRDefault="003921A3">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14:paraId="75DFA8B0" w14:textId="6664B4B6" w:rsidR="009E598D" w:rsidRDefault="00B22241" w:rsidP="009E598D">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Додаток 1</w:t>
      </w:r>
    </w:p>
    <w:p w14:paraId="192C303D" w14:textId="77777777" w:rsidR="008F2827" w:rsidRDefault="008F2827" w:rsidP="009E598D">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39B18E1" w14:textId="1B193CA8" w:rsidR="009E598D" w:rsidRDefault="009E598D" w:rsidP="00EA10A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2A6E">
        <w:rPr>
          <w:rFonts w:ascii="Times New Roman" w:eastAsia="Times New Roman" w:hAnsi="Times New Roman" w:cs="Times New Roman"/>
          <w:color w:val="000000"/>
          <w:sz w:val="28"/>
          <w:szCs w:val="28"/>
          <w:lang w:eastAsia="ru-RU"/>
        </w:rPr>
        <w:t xml:space="preserve">Мотиваційний лист – </w:t>
      </w:r>
      <w:r w:rsidR="008F2827" w:rsidRPr="008F2827">
        <w:rPr>
          <w:rFonts w:ascii="Times New Roman" w:hAnsi="Times New Roman" w:cs="Times New Roman"/>
          <w:bCs/>
          <w:iCs/>
          <w:sz w:val="28"/>
          <w:szCs w:val="28"/>
        </w:rPr>
        <w:t>викладена вступником письмово у довільній формі інформація про його особисту зацікавленість у вступі на певну конкурсну пропозицію (заклад освіти) та відповідні очікування, досягнення у навчанні та інших видах діяльності, власні сильні та слабкі сторони, до якого у разі необхідності вступником може бути додано копії (фотокопії) матеріалів, що підтверджують викладену в листі інформацію</w:t>
      </w:r>
      <w:r w:rsidRPr="008F2827">
        <w:rPr>
          <w:rFonts w:ascii="Times New Roman" w:eastAsia="Times New Roman" w:hAnsi="Times New Roman" w:cs="Times New Roman"/>
          <w:color w:val="000000"/>
          <w:sz w:val="28"/>
          <w:szCs w:val="28"/>
          <w:lang w:eastAsia="ru-RU"/>
        </w:rPr>
        <w:t>.</w:t>
      </w:r>
    </w:p>
    <w:p w14:paraId="50166C6B" w14:textId="77777777" w:rsidR="009E598D" w:rsidRPr="00202A6E" w:rsidRDefault="009E598D" w:rsidP="009E598D">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74A284E" w14:textId="77777777" w:rsidR="009E598D" w:rsidRPr="00202A6E" w:rsidRDefault="009E598D" w:rsidP="009E598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202A6E">
        <w:rPr>
          <w:rFonts w:ascii="Times New Roman" w:eastAsia="Times New Roman" w:hAnsi="Times New Roman" w:cs="Times New Roman"/>
          <w:b/>
          <w:bCs/>
          <w:sz w:val="28"/>
          <w:szCs w:val="28"/>
          <w:lang w:eastAsia="ru-RU"/>
        </w:rPr>
        <w:t>Вимоги  до мотиваційних листів</w:t>
      </w:r>
    </w:p>
    <w:p w14:paraId="42F8ED3C" w14:textId="77777777" w:rsidR="009E598D" w:rsidRPr="00202A6E" w:rsidRDefault="009E598D" w:rsidP="00EA10AC">
      <w:pPr>
        <w:pStyle w:val="aa"/>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202A6E">
        <w:rPr>
          <w:rFonts w:ascii="Times New Roman" w:eastAsia="Times New Roman" w:hAnsi="Times New Roman" w:cs="Times New Roman"/>
          <w:sz w:val="28"/>
          <w:szCs w:val="28"/>
          <w:lang w:val="uk-UA" w:eastAsia="ru-RU"/>
        </w:rPr>
        <w:t>Лаконічність тексту: короткий виклад думок, важливі деталі, факти.</w:t>
      </w:r>
    </w:p>
    <w:p w14:paraId="62B1F9C6" w14:textId="77777777" w:rsidR="009E598D" w:rsidRPr="00202A6E" w:rsidRDefault="009E598D" w:rsidP="00EA10AC">
      <w:pPr>
        <w:pStyle w:val="aa"/>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202A6E">
        <w:rPr>
          <w:rFonts w:ascii="Times New Roman" w:eastAsia="Times New Roman" w:hAnsi="Times New Roman" w:cs="Times New Roman"/>
          <w:sz w:val="28"/>
          <w:szCs w:val="28"/>
          <w:lang w:val="uk-UA" w:eastAsia="ru-RU"/>
        </w:rPr>
        <w:t>Чітка  структура, логічність послідовності викладу:  «шапка», вступ, основна та заключна частини (бажано розбивати текст на абзаци).</w:t>
      </w:r>
    </w:p>
    <w:p w14:paraId="60C81F1B" w14:textId="77777777" w:rsidR="009E598D" w:rsidRPr="00202A6E" w:rsidRDefault="009E598D" w:rsidP="00EA10AC">
      <w:pPr>
        <w:pStyle w:val="aa"/>
        <w:numPr>
          <w:ilvl w:val="0"/>
          <w:numId w:val="1"/>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202A6E">
        <w:rPr>
          <w:rFonts w:ascii="Times New Roman" w:eastAsia="Times New Roman" w:hAnsi="Times New Roman" w:cs="Times New Roman"/>
          <w:sz w:val="28"/>
          <w:szCs w:val="28"/>
          <w:lang w:val="uk-UA" w:eastAsia="ru-RU"/>
        </w:rPr>
        <w:t>Дотримуватись  офіційно-ділового стилю. Лист не повинен містити емоційно забарвленої лексики.</w:t>
      </w:r>
    </w:p>
    <w:p w14:paraId="785E4A83" w14:textId="77777777" w:rsidR="009E598D" w:rsidRDefault="009E598D" w:rsidP="00EA10AC">
      <w:pPr>
        <w:pStyle w:val="aa"/>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lang w:val="uk-UA"/>
        </w:rPr>
      </w:pPr>
      <w:r w:rsidRPr="00202A6E">
        <w:rPr>
          <w:rFonts w:ascii="Times New Roman" w:hAnsi="Times New Roman" w:cs="Times New Roman"/>
          <w:sz w:val="28"/>
          <w:szCs w:val="28"/>
          <w:lang w:val="uk-UA"/>
        </w:rPr>
        <w:t>Дотримуватись норм сучасної української літературної мови.</w:t>
      </w:r>
    </w:p>
    <w:p w14:paraId="545D7F85" w14:textId="77777777" w:rsidR="009E598D" w:rsidRPr="00202A6E" w:rsidRDefault="009E598D" w:rsidP="00EA10AC">
      <w:pPr>
        <w:pStyle w:val="aa"/>
        <w:shd w:val="clear" w:color="auto" w:fill="FFFFFF"/>
        <w:spacing w:after="0" w:line="240" w:lineRule="auto"/>
        <w:jc w:val="both"/>
        <w:rPr>
          <w:rFonts w:ascii="Times New Roman" w:hAnsi="Times New Roman" w:cs="Times New Roman"/>
          <w:sz w:val="28"/>
          <w:szCs w:val="28"/>
          <w:lang w:val="uk-UA"/>
        </w:rPr>
      </w:pPr>
    </w:p>
    <w:p w14:paraId="21F1FBF1" w14:textId="77777777" w:rsidR="009E598D" w:rsidRPr="00202A6E" w:rsidRDefault="009E598D" w:rsidP="009E598D">
      <w:pPr>
        <w:shd w:val="clear" w:color="auto" w:fill="FFFFFF"/>
        <w:spacing w:after="0" w:line="240" w:lineRule="auto"/>
        <w:jc w:val="both"/>
        <w:rPr>
          <w:rFonts w:ascii="Times New Roman" w:eastAsia="Times New Roman" w:hAnsi="Times New Roman" w:cs="Times New Roman"/>
          <w:b/>
          <w:sz w:val="28"/>
          <w:szCs w:val="28"/>
          <w:lang w:eastAsia="ru-RU"/>
        </w:rPr>
      </w:pPr>
      <w:r w:rsidRPr="00202A6E">
        <w:rPr>
          <w:rFonts w:ascii="Times New Roman" w:hAnsi="Times New Roman" w:cs="Times New Roman"/>
          <w:b/>
          <w:bCs/>
          <w:sz w:val="28"/>
          <w:szCs w:val="28"/>
        </w:rPr>
        <w:t xml:space="preserve">                                </w:t>
      </w:r>
      <w:r w:rsidRPr="00202A6E">
        <w:rPr>
          <w:rFonts w:ascii="Times New Roman" w:eastAsia="Times New Roman" w:hAnsi="Times New Roman" w:cs="Times New Roman"/>
          <w:b/>
          <w:sz w:val="28"/>
          <w:szCs w:val="28"/>
          <w:lang w:eastAsia="ru-RU"/>
        </w:rPr>
        <w:t>Структура  мотиваційного листа</w:t>
      </w:r>
    </w:p>
    <w:p w14:paraId="5B5B123C" w14:textId="5B4E106C" w:rsidR="009E598D" w:rsidRPr="00202A6E" w:rsidRDefault="009E598D" w:rsidP="00EA10A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Мотиваційний лист повинен бути написано грамотно з дотриманням чіткої структури викладення інформації:</w:t>
      </w:r>
    </w:p>
    <w:p w14:paraId="4FD75ECA" w14:textId="213B1FBC" w:rsidR="009E598D" w:rsidRPr="00202A6E" w:rsidRDefault="009E598D" w:rsidP="00EA10AC">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Розмір –</w:t>
      </w:r>
      <w:r w:rsidR="00EA10AC">
        <w:rPr>
          <w:rFonts w:ascii="Times New Roman" w:eastAsia="Times New Roman" w:hAnsi="Times New Roman" w:cs="Times New Roman"/>
          <w:sz w:val="28"/>
          <w:szCs w:val="28"/>
          <w:lang w:eastAsia="ru-RU"/>
        </w:rPr>
        <w:t xml:space="preserve"> </w:t>
      </w:r>
      <w:r w:rsidRPr="00202A6E">
        <w:rPr>
          <w:rFonts w:ascii="Times New Roman" w:eastAsia="Times New Roman" w:hAnsi="Times New Roman" w:cs="Times New Roman"/>
          <w:sz w:val="28"/>
          <w:szCs w:val="28"/>
          <w:lang w:eastAsia="ru-RU"/>
        </w:rPr>
        <w:t>1-2 аркуші.</w:t>
      </w:r>
    </w:p>
    <w:p w14:paraId="145C40CE" w14:textId="77777777" w:rsidR="009E598D" w:rsidRPr="00202A6E" w:rsidRDefault="009E598D" w:rsidP="00EA10AC">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Формат сторінки – А4;</w:t>
      </w:r>
    </w:p>
    <w:p w14:paraId="322ED503" w14:textId="77777777" w:rsidR="009E598D" w:rsidRPr="00202A6E" w:rsidRDefault="009E598D" w:rsidP="00EA10AC">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Кегль шрифту – 14;</w:t>
      </w:r>
    </w:p>
    <w:p w14:paraId="49AE9414" w14:textId="77777777" w:rsidR="009E598D" w:rsidRPr="00202A6E" w:rsidRDefault="009E598D" w:rsidP="00EA10AC">
      <w:pPr>
        <w:numPr>
          <w:ilvl w:val="0"/>
          <w:numId w:val="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Інтервал між рядками – 1,5.</w:t>
      </w:r>
    </w:p>
    <w:p w14:paraId="4973A1C0" w14:textId="5CD8EF2D" w:rsidR="009E598D" w:rsidRPr="00202A6E" w:rsidRDefault="009E598D" w:rsidP="00EA10A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Структура мотиваційного листа повинна містити «шапку», вступ, основну та заключну частини.</w:t>
      </w:r>
    </w:p>
    <w:p w14:paraId="74111E76" w14:textId="095C796D" w:rsidR="009E598D" w:rsidRPr="00202A6E" w:rsidRDefault="009E598D" w:rsidP="00EA10A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 xml:space="preserve"> «Шапка» – частина листа, де містяться відомості про адресата (назва закладу фахової передвищої освіти, прізвище та ініціали особи, якій адресується лист) та адресанта (прізвище, ім’я, по батькові, адреса для кореспонденції та електронна адреса, номер телефону) – яка розташовується в правому верхньому куті листа.</w:t>
      </w:r>
    </w:p>
    <w:p w14:paraId="4FCA7B4B" w14:textId="3BAB098A" w:rsidR="009E598D" w:rsidRPr="00202A6E" w:rsidRDefault="009E598D" w:rsidP="00EA10AC">
      <w:pPr>
        <w:pStyle w:val="a9"/>
        <w:shd w:val="clear" w:color="auto" w:fill="FFFFFF"/>
        <w:tabs>
          <w:tab w:val="left" w:pos="993"/>
        </w:tabs>
        <w:spacing w:before="0" w:beforeAutospacing="0" w:after="0" w:afterAutospacing="0"/>
        <w:ind w:firstLine="709"/>
        <w:jc w:val="both"/>
        <w:rPr>
          <w:color w:val="000000"/>
          <w:sz w:val="28"/>
          <w:szCs w:val="28"/>
          <w:lang w:val="uk-UA"/>
        </w:rPr>
      </w:pPr>
      <w:r w:rsidRPr="00202A6E">
        <w:rPr>
          <w:sz w:val="28"/>
          <w:szCs w:val="28"/>
          <w:lang w:val="uk-UA"/>
        </w:rPr>
        <w:t>У вступі викладається  мета і причина написання листа (наприклад: «Звертаюся до Вас у зв’язку з…»). У цій частині варто коротко пояснити, чому вступник обрав саме цей навчальний заклад і як навчання  сприятиме професійному розвитку і зростанню.</w:t>
      </w:r>
      <w:r w:rsidRPr="00202A6E">
        <w:rPr>
          <w:color w:val="000000"/>
          <w:sz w:val="28"/>
          <w:szCs w:val="28"/>
          <w:lang w:val="uk-UA"/>
        </w:rPr>
        <w:t xml:space="preserve"> З яким наміром, чому хоче вступити саме на цю спеціальність. Можливо,  є цікава історія пов’язана з прийняттям рішення. </w:t>
      </w:r>
    </w:p>
    <w:p w14:paraId="25E8D1C7" w14:textId="2B99BCCA" w:rsidR="009E598D" w:rsidRPr="00202A6E" w:rsidRDefault="009E598D" w:rsidP="00EA10AC">
      <w:pPr>
        <w:pStyle w:val="a9"/>
        <w:shd w:val="clear" w:color="auto" w:fill="FFFFFF"/>
        <w:tabs>
          <w:tab w:val="left" w:pos="993"/>
        </w:tabs>
        <w:spacing w:before="0" w:beforeAutospacing="0" w:after="0" w:afterAutospacing="0"/>
        <w:ind w:firstLine="709"/>
        <w:jc w:val="both"/>
        <w:rPr>
          <w:sz w:val="28"/>
          <w:szCs w:val="28"/>
          <w:lang w:val="uk-UA"/>
        </w:rPr>
      </w:pPr>
      <w:r w:rsidRPr="00202A6E">
        <w:rPr>
          <w:sz w:val="28"/>
          <w:szCs w:val="28"/>
          <w:lang w:val="uk-UA"/>
        </w:rPr>
        <w:t>В основній частині подають факти, які зможуть позитивно вплинути на вирішення питання про зарахування на навчання:</w:t>
      </w:r>
    </w:p>
    <w:p w14:paraId="6FC4777D" w14:textId="77777777" w:rsidR="009E598D" w:rsidRPr="00202A6E" w:rsidRDefault="009E598D" w:rsidP="00EA10AC">
      <w:pPr>
        <w:pStyle w:val="a9"/>
        <w:numPr>
          <w:ilvl w:val="0"/>
          <w:numId w:val="4"/>
        </w:numPr>
        <w:shd w:val="clear" w:color="auto" w:fill="FFFFFF"/>
        <w:tabs>
          <w:tab w:val="left" w:pos="993"/>
        </w:tabs>
        <w:spacing w:before="0" w:beforeAutospacing="0" w:after="0" w:afterAutospacing="0"/>
        <w:ind w:left="0" w:firstLine="709"/>
        <w:jc w:val="both"/>
        <w:rPr>
          <w:sz w:val="28"/>
          <w:szCs w:val="28"/>
          <w:lang w:val="uk-UA"/>
        </w:rPr>
      </w:pPr>
      <w:r w:rsidRPr="00202A6E">
        <w:rPr>
          <w:sz w:val="28"/>
          <w:szCs w:val="28"/>
          <w:lang w:val="uk-UA"/>
        </w:rPr>
        <w:t>рівень навчальних досягнень, свої здобутки, що будуть корисними для навчання за фахом; участь у проєктах, олімпіадах, конкурсах, майстер-класах, володіння іноземними мовами та інше;</w:t>
      </w:r>
    </w:p>
    <w:p w14:paraId="5F28D917" w14:textId="77777777" w:rsidR="009E598D" w:rsidRPr="00202A6E" w:rsidRDefault="009E598D" w:rsidP="00EA10AC">
      <w:pPr>
        <w:pStyle w:val="a9"/>
        <w:numPr>
          <w:ilvl w:val="0"/>
          <w:numId w:val="3"/>
        </w:numPr>
        <w:shd w:val="clear" w:color="auto" w:fill="FFFFFF"/>
        <w:tabs>
          <w:tab w:val="left" w:pos="993"/>
        </w:tabs>
        <w:spacing w:before="0" w:beforeAutospacing="0" w:after="0" w:afterAutospacing="0"/>
        <w:ind w:left="0" w:firstLine="709"/>
        <w:jc w:val="both"/>
        <w:rPr>
          <w:sz w:val="28"/>
          <w:szCs w:val="28"/>
          <w:lang w:val="uk-UA"/>
        </w:rPr>
      </w:pPr>
      <w:r w:rsidRPr="00202A6E">
        <w:rPr>
          <w:sz w:val="28"/>
          <w:szCs w:val="28"/>
          <w:lang w:val="uk-UA"/>
        </w:rPr>
        <w:t xml:space="preserve">участь у позакласній та громадській роботі,  </w:t>
      </w:r>
    </w:p>
    <w:p w14:paraId="3D1D29BD" w14:textId="77777777" w:rsidR="009E598D" w:rsidRPr="00202A6E" w:rsidRDefault="009E598D" w:rsidP="00EA10AC">
      <w:pPr>
        <w:numPr>
          <w:ilvl w:val="0"/>
          <w:numId w:val="3"/>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202A6E">
        <w:rPr>
          <w:rFonts w:ascii="Times New Roman" w:eastAsia="Times New Roman" w:hAnsi="Times New Roman" w:cs="Times New Roman"/>
          <w:sz w:val="28"/>
          <w:szCs w:val="28"/>
          <w:lang w:eastAsia="ru-RU"/>
        </w:rPr>
        <w:lastRenderedPageBreak/>
        <w:t>здобуті вміння та навички, які допоможуть у навчанні за обраною спеціальністю.</w:t>
      </w:r>
    </w:p>
    <w:p w14:paraId="22D6FE18" w14:textId="43EC5A10" w:rsidR="009E598D" w:rsidRPr="00202A6E" w:rsidRDefault="009E598D" w:rsidP="00EA10AC">
      <w:pPr>
        <w:shd w:val="clear" w:color="auto" w:fill="FFFFFF"/>
        <w:tabs>
          <w:tab w:val="left" w:pos="993"/>
        </w:tabs>
        <w:spacing w:after="0" w:line="240" w:lineRule="auto"/>
        <w:ind w:firstLine="709"/>
        <w:jc w:val="both"/>
        <w:rPr>
          <w:rFonts w:ascii="Times New Roman" w:hAnsi="Times New Roman" w:cs="Times New Roman"/>
          <w:sz w:val="28"/>
          <w:szCs w:val="28"/>
        </w:rPr>
      </w:pPr>
      <w:r w:rsidRPr="00202A6E">
        <w:rPr>
          <w:rFonts w:ascii="Times New Roman" w:hAnsi="Times New Roman" w:cs="Times New Roman"/>
          <w:sz w:val="28"/>
          <w:szCs w:val="28"/>
        </w:rPr>
        <w:t xml:space="preserve">Зазначити професійні цілі, описати, що  цікавить в обраній  спеціальності, ким </w:t>
      </w:r>
      <w:r w:rsidRPr="00202A6E">
        <w:rPr>
          <w:rFonts w:ascii="Times New Roman" w:eastAsia="Times New Roman" w:hAnsi="Times New Roman" w:cs="Times New Roman"/>
          <w:sz w:val="28"/>
          <w:szCs w:val="28"/>
          <w:lang w:eastAsia="ru-RU"/>
        </w:rPr>
        <w:t xml:space="preserve"> себе бачить після завершення навчання тощо. Важливою складовою мотиваційного листа може бути інформація про соціальні навички, необхідні для здобуття окремих професій та подальшої успішної роботи за фахом. </w:t>
      </w:r>
    </w:p>
    <w:p w14:paraId="2CDEAEAB" w14:textId="2D2818AB" w:rsidR="009E598D" w:rsidRPr="00202A6E" w:rsidRDefault="009E598D" w:rsidP="00EA10AC">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202A6E">
        <w:rPr>
          <w:rFonts w:ascii="Times New Roman" w:eastAsia="Times New Roman" w:hAnsi="Times New Roman" w:cs="Times New Roman"/>
          <w:sz w:val="28"/>
          <w:szCs w:val="28"/>
          <w:lang w:eastAsia="ru-RU"/>
        </w:rPr>
        <w:t>Заключна частина має завершуватися підсумком на два-три речення, які мають підтверджувати готовність вступника навчатися і вказують на його впевненість у правильному виборі освітньої програми.</w:t>
      </w:r>
    </w:p>
    <w:p w14:paraId="08D5E79A" w14:textId="77777777" w:rsidR="009E598D" w:rsidRPr="00572DCE" w:rsidRDefault="009E598D" w:rsidP="00123D16">
      <w:pPr>
        <w:spacing w:after="0" w:line="240" w:lineRule="auto"/>
        <w:ind w:firstLine="709"/>
        <w:rPr>
          <w:rFonts w:ascii="Times New Roman" w:hAnsi="Times New Roman" w:cs="Times New Roman"/>
        </w:rPr>
      </w:pPr>
    </w:p>
    <w:sectPr w:rsidR="009E598D" w:rsidRPr="00572DCE" w:rsidSect="00A64735">
      <w:footerReference w:type="default" r:id="rId12"/>
      <w:pgSz w:w="11906" w:h="16838"/>
      <w:pgMar w:top="1134" w:right="851" w:bottom="1134" w:left="170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80FBB" w14:textId="77777777" w:rsidR="00695762" w:rsidRDefault="00695762">
      <w:pPr>
        <w:spacing w:after="0" w:line="240" w:lineRule="auto"/>
      </w:pPr>
      <w:r>
        <w:separator/>
      </w:r>
    </w:p>
  </w:endnote>
  <w:endnote w:type="continuationSeparator" w:id="0">
    <w:p w14:paraId="77544DC0" w14:textId="77777777" w:rsidR="00695762" w:rsidRDefault="006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8272" w14:textId="77777777" w:rsidR="000E3673" w:rsidRDefault="00C40EE0">
    <w:pPr>
      <w:pStyle w:val="a5"/>
      <w:jc w:val="center"/>
    </w:pPr>
    <w:r>
      <w:fldChar w:fldCharType="begin"/>
    </w:r>
    <w:r>
      <w:instrText>PAGE   \* MERGEFORMAT</w:instrText>
    </w:r>
    <w:r>
      <w:fldChar w:fldCharType="separate"/>
    </w:r>
    <w:r w:rsidR="00243683" w:rsidRPr="00243683">
      <w:rPr>
        <w:noProof/>
        <w:lang w:val="ru-RU"/>
      </w:rPr>
      <w:t>11</w:t>
    </w:r>
    <w:r>
      <w:rPr>
        <w:noProof/>
        <w:lang w:val="ru-RU"/>
      </w:rPr>
      <w:fldChar w:fldCharType="end"/>
    </w:r>
  </w:p>
  <w:p w14:paraId="4C7B1060" w14:textId="77777777" w:rsidR="000E3673" w:rsidRDefault="000E36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BC417" w14:textId="77777777" w:rsidR="00695762" w:rsidRDefault="00695762">
      <w:pPr>
        <w:spacing w:after="0" w:line="240" w:lineRule="auto"/>
      </w:pPr>
      <w:r>
        <w:separator/>
      </w:r>
    </w:p>
  </w:footnote>
  <w:footnote w:type="continuationSeparator" w:id="0">
    <w:p w14:paraId="2BE760DA" w14:textId="77777777" w:rsidR="00695762" w:rsidRDefault="00695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6346"/>
    <w:multiLevelType w:val="hybridMultilevel"/>
    <w:tmpl w:val="60343BA0"/>
    <w:lvl w:ilvl="0" w:tplc="05B67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14209"/>
    <w:multiLevelType w:val="multilevel"/>
    <w:tmpl w:val="1A26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6969D3"/>
    <w:multiLevelType w:val="hybridMultilevel"/>
    <w:tmpl w:val="272E7D78"/>
    <w:lvl w:ilvl="0" w:tplc="05B67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BE11FB"/>
    <w:multiLevelType w:val="hybridMultilevel"/>
    <w:tmpl w:val="E5547B84"/>
    <w:lvl w:ilvl="0" w:tplc="05B67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A6"/>
    <w:rsid w:val="00012453"/>
    <w:rsid w:val="00046906"/>
    <w:rsid w:val="0005203D"/>
    <w:rsid w:val="00092A8F"/>
    <w:rsid w:val="000945E7"/>
    <w:rsid w:val="000B3699"/>
    <w:rsid w:val="000E3673"/>
    <w:rsid w:val="00103745"/>
    <w:rsid w:val="00105CC4"/>
    <w:rsid w:val="001160FA"/>
    <w:rsid w:val="00123D16"/>
    <w:rsid w:val="001537EF"/>
    <w:rsid w:val="00153BE6"/>
    <w:rsid w:val="00191C8B"/>
    <w:rsid w:val="001C56BC"/>
    <w:rsid w:val="00233334"/>
    <w:rsid w:val="00243683"/>
    <w:rsid w:val="0025665B"/>
    <w:rsid w:val="0026237F"/>
    <w:rsid w:val="00266B75"/>
    <w:rsid w:val="0027415E"/>
    <w:rsid w:val="00275C4F"/>
    <w:rsid w:val="00292392"/>
    <w:rsid w:val="002938E1"/>
    <w:rsid w:val="00373FC5"/>
    <w:rsid w:val="003745B8"/>
    <w:rsid w:val="00382E42"/>
    <w:rsid w:val="003921A3"/>
    <w:rsid w:val="003C558F"/>
    <w:rsid w:val="003D15A0"/>
    <w:rsid w:val="00503C2B"/>
    <w:rsid w:val="00507667"/>
    <w:rsid w:val="005726E7"/>
    <w:rsid w:val="00572DCE"/>
    <w:rsid w:val="00593F62"/>
    <w:rsid w:val="005E0F37"/>
    <w:rsid w:val="00674D5C"/>
    <w:rsid w:val="00683CB3"/>
    <w:rsid w:val="00695762"/>
    <w:rsid w:val="006E3080"/>
    <w:rsid w:val="0079288F"/>
    <w:rsid w:val="007A227A"/>
    <w:rsid w:val="0084197C"/>
    <w:rsid w:val="00856AB7"/>
    <w:rsid w:val="008F2827"/>
    <w:rsid w:val="00901096"/>
    <w:rsid w:val="00942AE2"/>
    <w:rsid w:val="009E1D56"/>
    <w:rsid w:val="009E598D"/>
    <w:rsid w:val="009E7D68"/>
    <w:rsid w:val="009F1C55"/>
    <w:rsid w:val="00A64735"/>
    <w:rsid w:val="00A940DF"/>
    <w:rsid w:val="00AA30BF"/>
    <w:rsid w:val="00AF5FD2"/>
    <w:rsid w:val="00B0690F"/>
    <w:rsid w:val="00B11B33"/>
    <w:rsid w:val="00B22241"/>
    <w:rsid w:val="00BB017D"/>
    <w:rsid w:val="00C30831"/>
    <w:rsid w:val="00C31FA6"/>
    <w:rsid w:val="00C40A1F"/>
    <w:rsid w:val="00C40EE0"/>
    <w:rsid w:val="00C41FE8"/>
    <w:rsid w:val="00C503CF"/>
    <w:rsid w:val="00C63045"/>
    <w:rsid w:val="00C631B1"/>
    <w:rsid w:val="00C960C4"/>
    <w:rsid w:val="00CA3225"/>
    <w:rsid w:val="00D3666A"/>
    <w:rsid w:val="00D5182C"/>
    <w:rsid w:val="00D82D9C"/>
    <w:rsid w:val="00D950D6"/>
    <w:rsid w:val="00DB779F"/>
    <w:rsid w:val="00DD705E"/>
    <w:rsid w:val="00DE68DC"/>
    <w:rsid w:val="00DF3BEE"/>
    <w:rsid w:val="00DF73A8"/>
    <w:rsid w:val="00E037B3"/>
    <w:rsid w:val="00E34F08"/>
    <w:rsid w:val="00E40B7F"/>
    <w:rsid w:val="00EA0AF9"/>
    <w:rsid w:val="00EA10AC"/>
    <w:rsid w:val="00ED5BD9"/>
    <w:rsid w:val="00F01697"/>
    <w:rsid w:val="00F17C66"/>
    <w:rsid w:val="00F5040A"/>
    <w:rsid w:val="00F518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82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A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1FA6"/>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31FA6"/>
    <w:rPr>
      <w:rFonts w:ascii="Calibri" w:eastAsia="Times New Roman" w:hAnsi="Calibri" w:cs="Calibri"/>
      <w:lang w:val="uk-UA"/>
    </w:rPr>
  </w:style>
  <w:style w:type="paragraph" w:styleId="2">
    <w:name w:val="Body Text 2"/>
    <w:basedOn w:val="a"/>
    <w:link w:val="20"/>
    <w:uiPriority w:val="99"/>
    <w:rsid w:val="00C31FA6"/>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locked/>
    <w:rsid w:val="00C31FA6"/>
    <w:rPr>
      <w:rFonts w:ascii="Times New Roman" w:hAnsi="Times New Roman" w:cs="Times New Roman"/>
      <w:sz w:val="20"/>
      <w:szCs w:val="20"/>
      <w:lang w:val="uk-UA" w:eastAsia="ru-RU"/>
    </w:rPr>
  </w:style>
  <w:style w:type="paragraph" w:styleId="a5">
    <w:name w:val="footer"/>
    <w:basedOn w:val="a"/>
    <w:link w:val="a6"/>
    <w:uiPriority w:val="99"/>
    <w:rsid w:val="00C31F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locked/>
    <w:rsid w:val="00C31FA6"/>
    <w:rPr>
      <w:rFonts w:ascii="Times New Roman" w:hAnsi="Times New Roman" w:cs="Times New Roman"/>
      <w:sz w:val="20"/>
      <w:szCs w:val="20"/>
      <w:lang w:val="uk-UA" w:eastAsia="ru-RU"/>
    </w:rPr>
  </w:style>
  <w:style w:type="character" w:customStyle="1" w:styleId="a7">
    <w:name w:val="Основний текст_"/>
    <w:link w:val="a8"/>
    <w:locked/>
    <w:rsid w:val="00B11B33"/>
    <w:rPr>
      <w:sz w:val="26"/>
      <w:shd w:val="clear" w:color="auto" w:fill="FFFFFF"/>
    </w:rPr>
  </w:style>
  <w:style w:type="paragraph" w:customStyle="1" w:styleId="a8">
    <w:name w:val="Основний текст"/>
    <w:basedOn w:val="a"/>
    <w:link w:val="a7"/>
    <w:rsid w:val="00B11B33"/>
    <w:pPr>
      <w:shd w:val="clear" w:color="auto" w:fill="FFFFFF"/>
      <w:spacing w:after="0" w:line="240" w:lineRule="atLeast"/>
    </w:pPr>
    <w:rPr>
      <w:rFonts w:cs="Times New Roman"/>
      <w:sz w:val="26"/>
      <w:shd w:val="clear" w:color="auto" w:fill="FFFFFF"/>
      <w:lang w:eastAsia="uk-UA"/>
    </w:rPr>
  </w:style>
  <w:style w:type="paragraph" w:styleId="a9">
    <w:name w:val="Normal (Web)"/>
    <w:basedOn w:val="a"/>
    <w:uiPriority w:val="99"/>
    <w:unhideWhenUsed/>
    <w:rsid w:val="009E59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9E598D"/>
    <w:pPr>
      <w:ind w:left="720"/>
      <w:contextualSpacing/>
    </w:pPr>
    <w:rPr>
      <w:rFonts w:asciiTheme="minorHAnsi" w:eastAsiaTheme="minorHAnsi" w:hAnsiTheme="minorHAnsi" w:cstheme="minorBidi"/>
      <w:lang w:val="ru-RU"/>
    </w:rPr>
  </w:style>
  <w:style w:type="paragraph" w:styleId="ab">
    <w:name w:val="Balloon Text"/>
    <w:basedOn w:val="a"/>
    <w:link w:val="ac"/>
    <w:uiPriority w:val="99"/>
    <w:semiHidden/>
    <w:unhideWhenUsed/>
    <w:rsid w:val="00D366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666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A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1FA6"/>
    <w:pPr>
      <w:tabs>
        <w:tab w:val="center" w:pos="4819"/>
        <w:tab w:val="right" w:pos="9639"/>
      </w:tabs>
      <w:spacing w:after="0" w:line="240" w:lineRule="auto"/>
    </w:pPr>
  </w:style>
  <w:style w:type="character" w:customStyle="1" w:styleId="a4">
    <w:name w:val="Верхний колонтитул Знак"/>
    <w:basedOn w:val="a0"/>
    <w:link w:val="a3"/>
    <w:uiPriority w:val="99"/>
    <w:locked/>
    <w:rsid w:val="00C31FA6"/>
    <w:rPr>
      <w:rFonts w:ascii="Calibri" w:eastAsia="Times New Roman" w:hAnsi="Calibri" w:cs="Calibri"/>
      <w:lang w:val="uk-UA"/>
    </w:rPr>
  </w:style>
  <w:style w:type="paragraph" w:styleId="2">
    <w:name w:val="Body Text 2"/>
    <w:basedOn w:val="a"/>
    <w:link w:val="20"/>
    <w:uiPriority w:val="99"/>
    <w:rsid w:val="00C31FA6"/>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locked/>
    <w:rsid w:val="00C31FA6"/>
    <w:rPr>
      <w:rFonts w:ascii="Times New Roman" w:hAnsi="Times New Roman" w:cs="Times New Roman"/>
      <w:sz w:val="20"/>
      <w:szCs w:val="20"/>
      <w:lang w:val="uk-UA" w:eastAsia="ru-RU"/>
    </w:rPr>
  </w:style>
  <w:style w:type="paragraph" w:styleId="a5">
    <w:name w:val="footer"/>
    <w:basedOn w:val="a"/>
    <w:link w:val="a6"/>
    <w:uiPriority w:val="99"/>
    <w:rsid w:val="00C31F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locked/>
    <w:rsid w:val="00C31FA6"/>
    <w:rPr>
      <w:rFonts w:ascii="Times New Roman" w:hAnsi="Times New Roman" w:cs="Times New Roman"/>
      <w:sz w:val="20"/>
      <w:szCs w:val="20"/>
      <w:lang w:val="uk-UA" w:eastAsia="ru-RU"/>
    </w:rPr>
  </w:style>
  <w:style w:type="character" w:customStyle="1" w:styleId="a7">
    <w:name w:val="Основний текст_"/>
    <w:link w:val="a8"/>
    <w:locked/>
    <w:rsid w:val="00B11B33"/>
    <w:rPr>
      <w:sz w:val="26"/>
      <w:shd w:val="clear" w:color="auto" w:fill="FFFFFF"/>
    </w:rPr>
  </w:style>
  <w:style w:type="paragraph" w:customStyle="1" w:styleId="a8">
    <w:name w:val="Основний текст"/>
    <w:basedOn w:val="a"/>
    <w:link w:val="a7"/>
    <w:rsid w:val="00B11B33"/>
    <w:pPr>
      <w:shd w:val="clear" w:color="auto" w:fill="FFFFFF"/>
      <w:spacing w:after="0" w:line="240" w:lineRule="atLeast"/>
    </w:pPr>
    <w:rPr>
      <w:rFonts w:cs="Times New Roman"/>
      <w:sz w:val="26"/>
      <w:shd w:val="clear" w:color="auto" w:fill="FFFFFF"/>
      <w:lang w:eastAsia="uk-UA"/>
    </w:rPr>
  </w:style>
  <w:style w:type="paragraph" w:styleId="a9">
    <w:name w:val="Normal (Web)"/>
    <w:basedOn w:val="a"/>
    <w:uiPriority w:val="99"/>
    <w:unhideWhenUsed/>
    <w:rsid w:val="009E59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9E598D"/>
    <w:pPr>
      <w:ind w:left="720"/>
      <w:contextualSpacing/>
    </w:pPr>
    <w:rPr>
      <w:rFonts w:asciiTheme="minorHAnsi" w:eastAsiaTheme="minorHAnsi" w:hAnsiTheme="minorHAnsi" w:cstheme="minorBidi"/>
      <w:lang w:val="ru-RU"/>
    </w:rPr>
  </w:style>
  <w:style w:type="paragraph" w:styleId="ab">
    <w:name w:val="Balloon Text"/>
    <w:basedOn w:val="a"/>
    <w:link w:val="ac"/>
    <w:uiPriority w:val="99"/>
    <w:semiHidden/>
    <w:unhideWhenUsed/>
    <w:rsid w:val="00D366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66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A45A-4DCC-4ED1-A8D1-B7439236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2540</Words>
  <Characters>18367</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13</cp:revision>
  <cp:lastPrinted>2023-03-19T23:14:00Z</cp:lastPrinted>
  <dcterms:created xsi:type="dcterms:W3CDTF">2023-03-16T22:35:00Z</dcterms:created>
  <dcterms:modified xsi:type="dcterms:W3CDTF">2023-05-02T11:45:00Z</dcterms:modified>
</cp:coreProperties>
</file>