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970E" w14:textId="4296392D" w:rsidR="00C047D8" w:rsidRPr="004B02C3" w:rsidRDefault="007F7158" w:rsidP="00C0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БЮДЖЕТНА СИСТЕМА</w:t>
      </w:r>
    </w:p>
    <w:p w14:paraId="24EEB1C1" w14:textId="181C458C" w:rsidR="00C047D8" w:rsidRPr="004B02C3" w:rsidRDefault="00C047D8" w:rsidP="00C0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Циклова комісія, яка забезпечує викладання </w:t>
      </w:r>
      <w:r w:rsidRPr="004B02C3">
        <w:rPr>
          <w:rFonts w:ascii="Times New Roman" w:hAnsi="Times New Roman" w:cs="Times New Roman"/>
          <w:b/>
          <w:i/>
          <w:sz w:val="24"/>
          <w:szCs w:val="24"/>
          <w:u w:val="thick"/>
          <w:lang w:val="uk-UA"/>
        </w:rPr>
        <w:t xml:space="preserve">обліково-економічних </w:t>
      </w:r>
      <w:r w:rsidRPr="004B02C3">
        <w:rPr>
          <w:rFonts w:ascii="Times New Roman" w:hAnsi="Times New Roman" w:cs="Times New Roman"/>
          <w:b/>
          <w:i/>
          <w:spacing w:val="-57"/>
          <w:sz w:val="24"/>
          <w:szCs w:val="24"/>
          <w:lang w:val="uk-UA"/>
        </w:rPr>
        <w:t xml:space="preserve"> </w:t>
      </w:r>
      <w:r w:rsidRPr="004B02C3">
        <w:rPr>
          <w:rFonts w:ascii="Times New Roman" w:hAnsi="Times New Roman" w:cs="Times New Roman"/>
          <w:b/>
          <w:i/>
          <w:sz w:val="24"/>
          <w:szCs w:val="24"/>
          <w:u w:val="thick"/>
          <w:lang w:val="uk-UA"/>
        </w:rPr>
        <w:t>дисциплін_</w:t>
      </w:r>
    </w:p>
    <w:p w14:paraId="7425FF65" w14:textId="77777777" w:rsidR="00C047D8" w:rsidRPr="004B02C3" w:rsidRDefault="00C047D8" w:rsidP="00C047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b/>
          <w:sz w:val="24"/>
          <w:szCs w:val="24"/>
          <w:lang w:val="uk-UA"/>
        </w:rPr>
        <w:t>Відділення</w:t>
      </w:r>
      <w:r w:rsidRPr="004B02C3">
        <w:rPr>
          <w:rFonts w:ascii="Times New Roman" w:hAnsi="Times New Roman" w:cs="Times New Roman"/>
          <w:b/>
          <w:spacing w:val="54"/>
          <w:sz w:val="24"/>
          <w:szCs w:val="24"/>
          <w:lang w:val="uk-UA"/>
        </w:rPr>
        <w:t xml:space="preserve"> </w:t>
      </w:r>
      <w:r w:rsidRPr="004B02C3">
        <w:rPr>
          <w:rFonts w:ascii="Times New Roman" w:hAnsi="Times New Roman" w:cs="Times New Roman"/>
          <w:b/>
          <w:i/>
          <w:sz w:val="24"/>
          <w:szCs w:val="24"/>
          <w:u w:val="thick"/>
          <w:lang w:val="uk-UA"/>
        </w:rPr>
        <w:t>обліку та харчової продукції</w:t>
      </w:r>
    </w:p>
    <w:p w14:paraId="70C3AE10" w14:textId="77777777" w:rsidR="00C047D8" w:rsidRPr="004B02C3" w:rsidRDefault="00C047D8" w:rsidP="00C047D8">
      <w:pPr>
        <w:pStyle w:val="a3"/>
        <w:ind w:left="0" w:firstLine="0"/>
        <w:rPr>
          <w:b/>
          <w:i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084"/>
        <w:gridCol w:w="4550"/>
      </w:tblGrid>
      <w:tr w:rsidR="00C047D8" w:rsidRPr="004B02C3" w14:paraId="29D7AA5B" w14:textId="77777777" w:rsidTr="005342EE">
        <w:trPr>
          <w:trHeight w:val="273"/>
        </w:trPr>
        <w:tc>
          <w:tcPr>
            <w:tcW w:w="4084" w:type="dxa"/>
          </w:tcPr>
          <w:p w14:paraId="1DF99D11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B02C3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4550" w:type="dxa"/>
          </w:tcPr>
          <w:p w14:paraId="0C0B5565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z w:val="24"/>
                <w:szCs w:val="24"/>
                <w:u w:val="single"/>
              </w:rPr>
              <w:t>Омелько Мар’яна Анатоліївна</w:t>
            </w:r>
          </w:p>
        </w:tc>
      </w:tr>
      <w:tr w:rsidR="00C047D8" w:rsidRPr="004B02C3" w14:paraId="76F4D4C4" w14:textId="77777777" w:rsidTr="005342EE">
        <w:trPr>
          <w:trHeight w:val="276"/>
        </w:trPr>
        <w:tc>
          <w:tcPr>
            <w:tcW w:w="4084" w:type="dxa"/>
          </w:tcPr>
          <w:p w14:paraId="51AF3468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B02C3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4550" w:type="dxa"/>
          </w:tcPr>
          <w:p w14:paraId="497A6155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z w:val="24"/>
                <w:szCs w:val="24"/>
                <w:u w:val="single"/>
              </w:rPr>
              <w:t>5-й</w:t>
            </w:r>
          </w:p>
        </w:tc>
      </w:tr>
      <w:tr w:rsidR="00C047D8" w:rsidRPr="004B02C3" w14:paraId="3D318108" w14:textId="77777777" w:rsidTr="005342EE">
        <w:trPr>
          <w:trHeight w:val="276"/>
        </w:trPr>
        <w:tc>
          <w:tcPr>
            <w:tcW w:w="4084" w:type="dxa"/>
          </w:tcPr>
          <w:p w14:paraId="299349B5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B02C3">
              <w:rPr>
                <w:b/>
                <w:sz w:val="24"/>
                <w:szCs w:val="24"/>
              </w:rPr>
              <w:t>Освітньо-професійний</w:t>
            </w:r>
            <w:r w:rsidRPr="004B02C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02C3">
              <w:rPr>
                <w:b/>
                <w:sz w:val="24"/>
                <w:szCs w:val="24"/>
              </w:rPr>
              <w:t>ступінь</w:t>
            </w:r>
          </w:p>
        </w:tc>
        <w:tc>
          <w:tcPr>
            <w:tcW w:w="4550" w:type="dxa"/>
          </w:tcPr>
          <w:p w14:paraId="127F6AD1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z w:val="24"/>
                <w:szCs w:val="24"/>
                <w:u w:val="single"/>
              </w:rPr>
              <w:t>Фаховий</w:t>
            </w:r>
            <w:r w:rsidRPr="004B02C3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4B02C3">
              <w:rPr>
                <w:sz w:val="24"/>
                <w:szCs w:val="24"/>
                <w:u w:val="single"/>
              </w:rPr>
              <w:t>молодший</w:t>
            </w:r>
            <w:r w:rsidRPr="004B02C3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4B02C3">
              <w:rPr>
                <w:sz w:val="24"/>
                <w:szCs w:val="24"/>
                <w:u w:val="single"/>
              </w:rPr>
              <w:t>бакалавр</w:t>
            </w:r>
          </w:p>
        </w:tc>
      </w:tr>
      <w:tr w:rsidR="00C047D8" w:rsidRPr="004B02C3" w14:paraId="0F7BB761" w14:textId="77777777" w:rsidTr="005342EE">
        <w:trPr>
          <w:trHeight w:val="274"/>
        </w:trPr>
        <w:tc>
          <w:tcPr>
            <w:tcW w:w="4084" w:type="dxa"/>
          </w:tcPr>
          <w:p w14:paraId="2F2FF715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B02C3">
              <w:rPr>
                <w:b/>
                <w:sz w:val="24"/>
                <w:szCs w:val="24"/>
              </w:rPr>
              <w:t>Кількість</w:t>
            </w:r>
            <w:r w:rsidRPr="004B02C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02C3">
              <w:rPr>
                <w:b/>
                <w:sz w:val="24"/>
                <w:szCs w:val="24"/>
              </w:rPr>
              <w:t>кредитів</w:t>
            </w:r>
            <w:r w:rsidRPr="004B02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02C3">
              <w:rPr>
                <w:b/>
                <w:sz w:val="24"/>
                <w:szCs w:val="24"/>
              </w:rPr>
              <w:t>ЄКТС</w:t>
            </w:r>
          </w:p>
        </w:tc>
        <w:tc>
          <w:tcPr>
            <w:tcW w:w="4550" w:type="dxa"/>
          </w:tcPr>
          <w:p w14:paraId="5E26BF09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z w:val="24"/>
                <w:szCs w:val="24"/>
                <w:u w:val="single"/>
              </w:rPr>
              <w:t>3</w:t>
            </w:r>
          </w:p>
        </w:tc>
      </w:tr>
      <w:tr w:rsidR="00C047D8" w:rsidRPr="004B02C3" w14:paraId="724C242C" w14:textId="77777777" w:rsidTr="005342EE">
        <w:trPr>
          <w:trHeight w:val="274"/>
        </w:trPr>
        <w:tc>
          <w:tcPr>
            <w:tcW w:w="4084" w:type="dxa"/>
          </w:tcPr>
          <w:p w14:paraId="1836C86D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B02C3">
              <w:rPr>
                <w:b/>
                <w:sz w:val="24"/>
                <w:szCs w:val="24"/>
              </w:rPr>
              <w:t>Форма</w:t>
            </w:r>
            <w:r w:rsidRPr="004B02C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02C3">
              <w:rPr>
                <w:b/>
                <w:sz w:val="24"/>
                <w:szCs w:val="24"/>
              </w:rPr>
              <w:t>контролю</w:t>
            </w:r>
          </w:p>
        </w:tc>
        <w:tc>
          <w:tcPr>
            <w:tcW w:w="4550" w:type="dxa"/>
          </w:tcPr>
          <w:p w14:paraId="08B3BC51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z w:val="24"/>
                <w:szCs w:val="24"/>
                <w:u w:val="single"/>
              </w:rPr>
              <w:t>Диференційований</w:t>
            </w:r>
            <w:r w:rsidRPr="004B02C3">
              <w:rPr>
                <w:spacing w:val="53"/>
                <w:sz w:val="24"/>
                <w:szCs w:val="24"/>
                <w:u w:val="single"/>
              </w:rPr>
              <w:t xml:space="preserve"> </w:t>
            </w:r>
            <w:r w:rsidRPr="004B02C3">
              <w:rPr>
                <w:sz w:val="24"/>
                <w:szCs w:val="24"/>
                <w:u w:val="single"/>
              </w:rPr>
              <w:t>залік</w:t>
            </w:r>
          </w:p>
        </w:tc>
      </w:tr>
      <w:tr w:rsidR="00C047D8" w:rsidRPr="004B02C3" w14:paraId="69DF5552" w14:textId="77777777" w:rsidTr="005342EE">
        <w:trPr>
          <w:trHeight w:val="544"/>
        </w:trPr>
        <w:tc>
          <w:tcPr>
            <w:tcW w:w="4084" w:type="dxa"/>
          </w:tcPr>
          <w:p w14:paraId="6E14A764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4B02C3">
              <w:rPr>
                <w:b/>
                <w:sz w:val="24"/>
                <w:szCs w:val="24"/>
              </w:rPr>
              <w:t>Аудиторні</w:t>
            </w:r>
            <w:r w:rsidRPr="004B02C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02C3">
              <w:rPr>
                <w:b/>
                <w:sz w:val="24"/>
                <w:szCs w:val="24"/>
              </w:rPr>
              <w:t>години</w:t>
            </w:r>
          </w:p>
        </w:tc>
        <w:tc>
          <w:tcPr>
            <w:tcW w:w="4550" w:type="dxa"/>
          </w:tcPr>
          <w:p w14:paraId="29668776" w14:textId="6822D25B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pacing w:val="-2"/>
                <w:sz w:val="24"/>
                <w:szCs w:val="24"/>
              </w:rPr>
              <w:t xml:space="preserve">44 </w:t>
            </w:r>
            <w:r w:rsidRPr="004B02C3">
              <w:rPr>
                <w:sz w:val="24"/>
                <w:szCs w:val="24"/>
              </w:rPr>
              <w:t>год.</w:t>
            </w:r>
            <w:r w:rsidRPr="004B02C3">
              <w:rPr>
                <w:spacing w:val="-2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(з</w:t>
            </w:r>
            <w:r w:rsidRPr="004B02C3">
              <w:rPr>
                <w:spacing w:val="-1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них</w:t>
            </w:r>
            <w:r w:rsidRPr="004B02C3">
              <w:rPr>
                <w:spacing w:val="1"/>
                <w:sz w:val="24"/>
                <w:szCs w:val="24"/>
              </w:rPr>
              <w:t xml:space="preserve"> </w:t>
            </w:r>
            <w:r w:rsidR="00834515">
              <w:rPr>
                <w:sz w:val="24"/>
                <w:szCs w:val="24"/>
                <w:u w:val="single"/>
              </w:rPr>
              <w:t>22</w:t>
            </w:r>
            <w:r w:rsidRPr="004B02C3">
              <w:rPr>
                <w:spacing w:val="-1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год.</w:t>
            </w:r>
            <w:r w:rsidRPr="004B02C3">
              <w:rPr>
                <w:spacing w:val="-3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лекцій,</w:t>
            </w:r>
            <w:r w:rsidRPr="004B02C3">
              <w:rPr>
                <w:spacing w:val="59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  <w:u w:val="single"/>
              </w:rPr>
              <w:t>2</w:t>
            </w:r>
            <w:r w:rsidR="00834515">
              <w:rPr>
                <w:sz w:val="24"/>
                <w:szCs w:val="24"/>
                <w:u w:val="single"/>
              </w:rPr>
              <w:t>2</w:t>
            </w:r>
            <w:r w:rsidRPr="004B02C3">
              <w:rPr>
                <w:spacing w:val="-1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год.</w:t>
            </w:r>
          </w:p>
          <w:p w14:paraId="5D679581" w14:textId="77777777" w:rsidR="00C047D8" w:rsidRPr="004B02C3" w:rsidRDefault="00C047D8" w:rsidP="00C047D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B02C3">
              <w:rPr>
                <w:sz w:val="24"/>
                <w:szCs w:val="24"/>
              </w:rPr>
              <w:t>семінарських</w:t>
            </w:r>
            <w:r w:rsidRPr="004B02C3">
              <w:rPr>
                <w:spacing w:val="-1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/</w:t>
            </w:r>
            <w:r w:rsidRPr="004B02C3">
              <w:rPr>
                <w:spacing w:val="-4"/>
                <w:sz w:val="24"/>
                <w:szCs w:val="24"/>
              </w:rPr>
              <w:t xml:space="preserve"> </w:t>
            </w:r>
            <w:r w:rsidRPr="004B02C3">
              <w:rPr>
                <w:sz w:val="24"/>
                <w:szCs w:val="24"/>
              </w:rPr>
              <w:t>практичних)</w:t>
            </w:r>
          </w:p>
        </w:tc>
      </w:tr>
    </w:tbl>
    <w:p w14:paraId="37D9145D" w14:textId="77777777" w:rsidR="00C047D8" w:rsidRDefault="00C047D8" w:rsidP="00C047D8">
      <w:pPr>
        <w:pStyle w:val="a3"/>
        <w:ind w:left="0" w:firstLine="0"/>
        <w:rPr>
          <w:b/>
          <w:i/>
        </w:rPr>
      </w:pPr>
    </w:p>
    <w:p w14:paraId="48BC4DFD" w14:textId="77777777" w:rsidR="004B02C3" w:rsidRPr="004B02C3" w:rsidRDefault="004B02C3" w:rsidP="00C047D8">
      <w:pPr>
        <w:pStyle w:val="a3"/>
        <w:ind w:left="0" w:firstLine="0"/>
        <w:rPr>
          <w:b/>
          <w:i/>
        </w:rPr>
      </w:pPr>
    </w:p>
    <w:p w14:paraId="1DEF0B01" w14:textId="77777777" w:rsidR="00C047D8" w:rsidRPr="004B02C3" w:rsidRDefault="00C047D8" w:rsidP="00C047D8">
      <w:pPr>
        <w:pStyle w:val="1"/>
        <w:ind w:left="0"/>
        <w:jc w:val="center"/>
      </w:pPr>
      <w:r w:rsidRPr="004B02C3">
        <w:t>Загальний</w:t>
      </w:r>
      <w:r w:rsidRPr="004B02C3">
        <w:rPr>
          <w:spacing w:val="-2"/>
        </w:rPr>
        <w:t xml:space="preserve"> </w:t>
      </w:r>
      <w:r w:rsidRPr="004B02C3">
        <w:t>опис</w:t>
      </w:r>
      <w:r w:rsidRPr="004B02C3">
        <w:rPr>
          <w:spacing w:val="-1"/>
        </w:rPr>
        <w:t xml:space="preserve"> </w:t>
      </w:r>
      <w:r w:rsidRPr="004B02C3">
        <w:t>дисципліни</w:t>
      </w:r>
    </w:p>
    <w:p w14:paraId="7685E952" w14:textId="77777777" w:rsidR="00C047D8" w:rsidRPr="004B02C3" w:rsidRDefault="00C047D8" w:rsidP="00C047D8">
      <w:pPr>
        <w:pStyle w:val="1"/>
        <w:ind w:left="0"/>
        <w:jc w:val="both"/>
      </w:pPr>
    </w:p>
    <w:p w14:paraId="129ED37B" w14:textId="77777777" w:rsidR="00C047D8" w:rsidRPr="004B02C3" w:rsidRDefault="00C047D8" w:rsidP="00834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Метою вивчення дисципліни є формування </w:t>
      </w: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компетентності та надання студентам знань з теорії та практики формування бюджетної системи в частині сутності бюджетних відносин і характеру їх впливу на суспільство. </w:t>
      </w:r>
    </w:p>
    <w:p w14:paraId="229DE944" w14:textId="573F224B" w:rsidR="00C047D8" w:rsidRPr="004B02C3" w:rsidRDefault="00C047D8" w:rsidP="00C047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Основними завданнями, що мають бути вирішені в процесі викладення дисципліни, є: </w:t>
      </w:r>
      <w:r w:rsidRPr="004B02C3">
        <w:rPr>
          <w:rFonts w:ascii="Times New Roman" w:hAnsi="Times New Roman" w:cs="Times New Roman"/>
          <w:sz w:val="24"/>
          <w:szCs w:val="24"/>
          <w:lang w:val="uk-UA"/>
        </w:rPr>
        <w:t>надання здобувачам освіти усвідомлення історичних процесів зародження, становлення та розвитку бюджетних відносин в Україні та окремих зарубіжних держав; засвоєння теоретичних основ формування і використання бюджету держави; розуміння засад бюджетного устрою і принципів побудови бюджетної системи держави; розуміння питань державного кредиту та управління державним боргом; вміння володіння методикою визначення обсягів бюджетних видатків, які забезпечують реалізацію функцій держави.</w:t>
      </w:r>
    </w:p>
    <w:p w14:paraId="2A6A89E5" w14:textId="77777777" w:rsidR="00C047D8" w:rsidRPr="004B02C3" w:rsidRDefault="00C047D8" w:rsidP="00C04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02C3">
        <w:rPr>
          <w:rFonts w:ascii="Times New Roman" w:hAnsi="Times New Roman" w:cs="Times New Roman"/>
          <w:bCs/>
          <w:sz w:val="24"/>
          <w:szCs w:val="24"/>
          <w:lang w:val="uk-UA"/>
        </w:rPr>
        <w:t>У результаті вивчення навчальної дисципліни здобувач освіти повинен:</w:t>
      </w:r>
    </w:p>
    <w:p w14:paraId="5438D116" w14:textId="77777777" w:rsidR="00C047D8" w:rsidRPr="004B02C3" w:rsidRDefault="00C047D8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знати:</w:t>
      </w:r>
    </w:p>
    <w:p w14:paraId="69BD8B75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основи побудови бюджетної системи України; </w:t>
      </w:r>
    </w:p>
    <w:p w14:paraId="229F38F4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об'єктивні умови функціонування, суть, функції, принципи та характерні ознаки бюджетів; </w:t>
      </w:r>
    </w:p>
    <w:p w14:paraId="50EB2B3D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законодавчі та інструктивні матеріали бюджетного напряму; </w:t>
      </w:r>
    </w:p>
    <w:p w14:paraId="758BB35B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теоретичні основи формування й використання бюджетних коштів; </w:t>
      </w:r>
    </w:p>
    <w:p w14:paraId="5EF58A51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поняття, причини виникнення, види та джерела покриття бюджетного дефіциту; </w:t>
      </w:r>
    </w:p>
    <w:p w14:paraId="488C3E8C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засади бюджетного устрою й принципів побудови бюджетної системи; </w:t>
      </w:r>
    </w:p>
    <w:p w14:paraId="73DD2B73" w14:textId="06D8DC68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етапи бюджетного процесу; </w:t>
      </w:r>
    </w:p>
    <w:p w14:paraId="2C3CC9FA" w14:textId="071E77F3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джерела формування доходів бюджету та напрями і форми фінансування видатків; </w:t>
      </w:r>
    </w:p>
    <w:p w14:paraId="3F956223" w14:textId="0061350C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вміти: </w:t>
      </w:r>
    </w:p>
    <w:p w14:paraId="7361A955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аналізувати склад та структуру бюджету як фінансового плану держави; </w:t>
      </w:r>
    </w:p>
    <w:p w14:paraId="0E20EEFF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класифікувати бюджети згідно різних ознак; </w:t>
      </w:r>
    </w:p>
    <w:p w14:paraId="06A615A6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розраховувати структуру доходів бюджету та визначати дефіцит або профіцит бюджету; </w:t>
      </w:r>
    </w:p>
    <w:p w14:paraId="0C039469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визначати обсяги податкових та неподаткових надходжень до бюджету; </w:t>
      </w:r>
    </w:p>
    <w:p w14:paraId="22B9E570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проводити аналіз ефективності формування доходної статті бюджету; </w:t>
      </w:r>
    </w:p>
    <w:p w14:paraId="4811463D" w14:textId="77777777" w:rsid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підбирати конкретні засоби та інструменти для належного керування доходним процесом Державного бюджету та знаходити шляхи оптимізації механізму надходження коштів до бюджету; </w:t>
      </w:r>
    </w:p>
    <w:p w14:paraId="3222D6D6" w14:textId="5E74F614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розраховувати структуру видатків бюджету; </w:t>
      </w:r>
    </w:p>
    <w:p w14:paraId="63303C00" w14:textId="77777777" w:rsidR="009A6A33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– визначати обсяги видатків бюджету за різними напрямами державного забезпечення; </w:t>
      </w:r>
    </w:p>
    <w:p w14:paraId="00CF2BB4" w14:textId="7D989F9D" w:rsidR="00C047D8" w:rsidRPr="004B02C3" w:rsidRDefault="009A6A33" w:rsidP="004B0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>– проводити аналіз ефективності формування видаткових статей бюджету, підбирати конкретні засоби та інструменти для належного керування видатковим процесом Державного бюджету та знаходити шляхи оптимізації механізму витрачання коштів з бюджету.</w:t>
      </w:r>
    </w:p>
    <w:p w14:paraId="05A71F6A" w14:textId="77777777" w:rsidR="00C047D8" w:rsidRDefault="00C047D8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17581948" w14:textId="77777777" w:rsidR="004B02C3" w:rsidRPr="004B02C3" w:rsidRDefault="004B02C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67D1555E" w14:textId="77777777" w:rsidR="009A6A33" w:rsidRPr="004B02C3" w:rsidRDefault="009A6A33" w:rsidP="009A6A33">
      <w:pPr>
        <w:pStyle w:val="1"/>
        <w:ind w:left="0"/>
        <w:jc w:val="center"/>
      </w:pPr>
      <w:r w:rsidRPr="004B02C3">
        <w:lastRenderedPageBreak/>
        <w:t>Теми</w:t>
      </w:r>
      <w:r w:rsidRPr="004B02C3">
        <w:rPr>
          <w:spacing w:val="-2"/>
        </w:rPr>
        <w:t xml:space="preserve"> </w:t>
      </w:r>
      <w:r w:rsidRPr="004B02C3">
        <w:t>лекцій</w:t>
      </w:r>
    </w:p>
    <w:p w14:paraId="64C4D5B5" w14:textId="77777777" w:rsidR="009A6A33" w:rsidRPr="004B02C3" w:rsidRDefault="009A6A33" w:rsidP="009A6A33">
      <w:pPr>
        <w:pStyle w:val="1"/>
        <w:ind w:left="0"/>
        <w:jc w:val="center"/>
      </w:pPr>
    </w:p>
    <w:p w14:paraId="2B6496CF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1.Сутність, призначення та роль бюджету держави </w:t>
      </w:r>
    </w:p>
    <w:p w14:paraId="5BA5F49E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2. Бюджетний устрій та побудова бюджетної системи в Україні </w:t>
      </w:r>
    </w:p>
    <w:p w14:paraId="3085DE2A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3. Система доходів бюджету </w:t>
      </w:r>
    </w:p>
    <w:p w14:paraId="0BE467C3" w14:textId="7C38F7C3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4. Система видатків бюджету </w:t>
      </w:r>
    </w:p>
    <w:p w14:paraId="31A2E320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5. Видатки бюджету на економічну діяльність держави та науку </w:t>
      </w:r>
    </w:p>
    <w:p w14:paraId="687368E8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6. Видатки бюджету на соціальний захист населення і соціальну сферу </w:t>
      </w:r>
    </w:p>
    <w:p w14:paraId="5750C9F1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7. Видатки бюджету на національну оборону та управління </w:t>
      </w:r>
    </w:p>
    <w:p w14:paraId="49F929AC" w14:textId="7A9593B7" w:rsidR="00C047D8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>8. Державний кредит і видатки бюджету на обслуговування державного боргу</w:t>
      </w:r>
    </w:p>
    <w:p w14:paraId="19D1286A" w14:textId="77777777" w:rsidR="009A6A33" w:rsidRPr="004B02C3" w:rsidRDefault="009A6A33" w:rsidP="00C047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CBE3AA" w14:textId="77777777" w:rsidR="004B02C3" w:rsidRDefault="004B02C3" w:rsidP="004B02C3">
      <w:pPr>
        <w:pStyle w:val="1"/>
        <w:ind w:left="0"/>
        <w:jc w:val="center"/>
      </w:pPr>
    </w:p>
    <w:p w14:paraId="3CB8F816" w14:textId="7E392EF8" w:rsidR="004B02C3" w:rsidRPr="004B02C3" w:rsidRDefault="004B02C3" w:rsidP="004B02C3">
      <w:pPr>
        <w:pStyle w:val="1"/>
        <w:ind w:left="0"/>
        <w:jc w:val="center"/>
      </w:pPr>
      <w:r w:rsidRPr="004B02C3">
        <w:tab/>
        <w:t>Теми</w:t>
      </w:r>
      <w:r w:rsidRPr="004B02C3">
        <w:rPr>
          <w:spacing w:val="-4"/>
        </w:rPr>
        <w:t xml:space="preserve"> </w:t>
      </w:r>
      <w:r w:rsidRPr="004B02C3">
        <w:t>занять</w:t>
      </w:r>
      <w:r w:rsidRPr="004B02C3">
        <w:rPr>
          <w:spacing w:val="-3"/>
        </w:rPr>
        <w:t xml:space="preserve"> </w:t>
      </w:r>
      <w:r w:rsidRPr="004B02C3">
        <w:t>(семінарських,</w:t>
      </w:r>
      <w:r w:rsidRPr="004B02C3">
        <w:rPr>
          <w:spacing w:val="-2"/>
        </w:rPr>
        <w:t xml:space="preserve"> </w:t>
      </w:r>
      <w:r w:rsidRPr="004B02C3">
        <w:t>практичних)</w:t>
      </w:r>
    </w:p>
    <w:p w14:paraId="339461B4" w14:textId="77777777" w:rsid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4AF6F5" w14:textId="12E9EF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1.Сутність, призначення та роль бюджету держави </w:t>
      </w:r>
    </w:p>
    <w:p w14:paraId="22F0DE10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2. Бюджетний устрій та побудова бюджетної системи в Україні </w:t>
      </w:r>
    </w:p>
    <w:p w14:paraId="0D83C31D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3. Система доходів бюджету </w:t>
      </w:r>
    </w:p>
    <w:p w14:paraId="12E0E4F6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4. Система видатків бюджету </w:t>
      </w:r>
    </w:p>
    <w:p w14:paraId="58BC7866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5. Видатки бюджету на економічну діяльність держави та науку </w:t>
      </w:r>
    </w:p>
    <w:p w14:paraId="5163C263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6. Видатки бюджету на соціальний захист населення і соціальну сферу </w:t>
      </w:r>
    </w:p>
    <w:p w14:paraId="7B2527ED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 xml:space="preserve">7. Видатки бюджету на національну оборону та управління </w:t>
      </w:r>
    </w:p>
    <w:p w14:paraId="5B79B8BD" w14:textId="77777777" w:rsidR="004B02C3" w:rsidRPr="004B02C3" w:rsidRDefault="004B02C3" w:rsidP="004B02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4B02C3">
        <w:rPr>
          <w:rFonts w:ascii="Times New Roman" w:hAnsi="Times New Roman" w:cs="Times New Roman"/>
          <w:sz w:val="24"/>
          <w:szCs w:val="24"/>
          <w:lang w:val="uk-UA"/>
        </w:rPr>
        <w:t>8. Державний кредит і видатки бюджету на обслуговування державного боргу</w:t>
      </w:r>
    </w:p>
    <w:p w14:paraId="751B885B" w14:textId="77777777" w:rsidR="004B02C3" w:rsidRPr="004B02C3" w:rsidRDefault="004B02C3" w:rsidP="004B02C3">
      <w:pPr>
        <w:tabs>
          <w:tab w:val="left" w:pos="2775"/>
        </w:tabs>
        <w:rPr>
          <w:rFonts w:ascii="Times New Roman" w:hAnsi="Times New Roman" w:cs="Times New Roman"/>
          <w:lang w:val="uk-UA"/>
        </w:rPr>
      </w:pPr>
    </w:p>
    <w:sectPr w:rsidR="004B02C3" w:rsidRPr="004B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31"/>
    <w:rsid w:val="001D32E1"/>
    <w:rsid w:val="004B02C3"/>
    <w:rsid w:val="007F7158"/>
    <w:rsid w:val="00834515"/>
    <w:rsid w:val="009A6A33"/>
    <w:rsid w:val="00C047D8"/>
    <w:rsid w:val="00D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2AAF"/>
  <w15:chartTrackingRefBased/>
  <w15:docId w15:val="{A9E2FDF7-41E1-48F2-8A5A-7C4BEACE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7D8"/>
    <w:pPr>
      <w:widowControl w:val="0"/>
      <w:autoSpaceDE w:val="0"/>
      <w:autoSpaceDN w:val="0"/>
      <w:spacing w:after="0" w:line="240" w:lineRule="auto"/>
      <w:ind w:left="3057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7D8"/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047D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47D8"/>
    <w:pPr>
      <w:widowControl w:val="0"/>
      <w:autoSpaceDE w:val="0"/>
      <w:autoSpaceDN w:val="0"/>
      <w:spacing w:after="0" w:line="240" w:lineRule="auto"/>
      <w:ind w:left="1002" w:hanging="241"/>
    </w:pPr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C047D8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C047D8"/>
    <w:pPr>
      <w:widowControl w:val="0"/>
      <w:autoSpaceDE w:val="0"/>
      <w:autoSpaceDN w:val="0"/>
      <w:spacing w:after="0" w:line="256" w:lineRule="exact"/>
      <w:ind w:left="200"/>
    </w:pPr>
    <w:rPr>
      <w:rFonts w:ascii="Times New Roman" w:eastAsia="Times New Roman" w:hAnsi="Times New Roman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Пользователь</cp:lastModifiedBy>
  <cp:revision>2</cp:revision>
  <dcterms:created xsi:type="dcterms:W3CDTF">2024-06-13T12:17:00Z</dcterms:created>
  <dcterms:modified xsi:type="dcterms:W3CDTF">2024-06-13T12:17:00Z</dcterms:modified>
</cp:coreProperties>
</file>