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3CCA" w:rsidRDefault="00F33601" w:rsidP="002B3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ФІНАНСИ</w:t>
      </w:r>
    </w:p>
    <w:p w:rsidR="00F33601" w:rsidRDefault="00F33601" w:rsidP="002B3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CCA" w:rsidRDefault="002B3CCA" w:rsidP="002B3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Циклова комісія, яка забезпечує викладання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обліково-економічних дисциплін</w:t>
      </w:r>
    </w:p>
    <w:p w:rsidR="002B3CCA" w:rsidRDefault="002B3CCA" w:rsidP="002B3CC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Відділення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обліку та харчової продукції</w:t>
      </w:r>
    </w:p>
    <w:p w:rsidR="009D4995" w:rsidRDefault="009D4995" w:rsidP="002B3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B3CCA" w:rsidTr="002B3CCA">
        <w:tc>
          <w:tcPr>
            <w:tcW w:w="4785" w:type="dxa"/>
            <w:hideMark/>
          </w:tcPr>
          <w:p w:rsidR="002B3CCA" w:rsidRDefault="002B3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Лектор</w:t>
            </w:r>
          </w:p>
        </w:tc>
        <w:tc>
          <w:tcPr>
            <w:tcW w:w="4786" w:type="dxa"/>
            <w:hideMark/>
          </w:tcPr>
          <w:p w:rsidR="002B3CCA" w:rsidRPr="002D4CEB" w:rsidRDefault="002B3CC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D4C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Макогончук Тетяна Володимирівна </w:t>
            </w:r>
          </w:p>
        </w:tc>
      </w:tr>
      <w:tr w:rsidR="002B3CCA" w:rsidTr="002B3CCA">
        <w:tc>
          <w:tcPr>
            <w:tcW w:w="4785" w:type="dxa"/>
            <w:hideMark/>
          </w:tcPr>
          <w:p w:rsidR="002B3CCA" w:rsidRDefault="002B3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4786" w:type="dxa"/>
          </w:tcPr>
          <w:p w:rsidR="002B3CCA" w:rsidRPr="002D4CEB" w:rsidRDefault="0073789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9D4995" w:rsidRPr="002D4C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-й</w:t>
            </w:r>
          </w:p>
        </w:tc>
      </w:tr>
      <w:tr w:rsidR="002B3CCA" w:rsidTr="002B3CCA">
        <w:tc>
          <w:tcPr>
            <w:tcW w:w="4785" w:type="dxa"/>
            <w:hideMark/>
          </w:tcPr>
          <w:p w:rsidR="002B3CCA" w:rsidRDefault="002B3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Освітньо-професійний ступінь </w:t>
            </w:r>
          </w:p>
        </w:tc>
        <w:tc>
          <w:tcPr>
            <w:tcW w:w="4786" w:type="dxa"/>
            <w:hideMark/>
          </w:tcPr>
          <w:p w:rsidR="002B3CCA" w:rsidRPr="002D4CEB" w:rsidRDefault="002B3CC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D4C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Фаховий молодший бакалавр </w:t>
            </w:r>
          </w:p>
        </w:tc>
      </w:tr>
      <w:tr w:rsidR="002B3CCA" w:rsidTr="002B3CCA">
        <w:tc>
          <w:tcPr>
            <w:tcW w:w="4785" w:type="dxa"/>
            <w:hideMark/>
          </w:tcPr>
          <w:p w:rsidR="002B3CCA" w:rsidRDefault="002B3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Кількість кредитів ЄКТС </w:t>
            </w:r>
          </w:p>
        </w:tc>
        <w:tc>
          <w:tcPr>
            <w:tcW w:w="4786" w:type="dxa"/>
          </w:tcPr>
          <w:p w:rsidR="002B3CCA" w:rsidRPr="002D4CEB" w:rsidRDefault="009D499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D4C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</w:tr>
      <w:tr w:rsidR="002B3CCA" w:rsidTr="002B3CCA">
        <w:tc>
          <w:tcPr>
            <w:tcW w:w="4785" w:type="dxa"/>
            <w:hideMark/>
          </w:tcPr>
          <w:p w:rsidR="002B3CCA" w:rsidRDefault="002B3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контролю </w:t>
            </w:r>
          </w:p>
        </w:tc>
        <w:tc>
          <w:tcPr>
            <w:tcW w:w="4786" w:type="dxa"/>
            <w:hideMark/>
          </w:tcPr>
          <w:p w:rsidR="002B3CCA" w:rsidRPr="002D4CEB" w:rsidRDefault="002B3CC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D4C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Диференційований залік </w:t>
            </w:r>
          </w:p>
        </w:tc>
      </w:tr>
      <w:tr w:rsidR="002B3CCA" w:rsidTr="002B3CCA">
        <w:tc>
          <w:tcPr>
            <w:tcW w:w="4785" w:type="dxa"/>
            <w:hideMark/>
          </w:tcPr>
          <w:p w:rsidR="002B3CCA" w:rsidRDefault="002B3C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Аудиторні години</w:t>
            </w:r>
          </w:p>
        </w:tc>
        <w:tc>
          <w:tcPr>
            <w:tcW w:w="4786" w:type="dxa"/>
            <w:hideMark/>
          </w:tcPr>
          <w:p w:rsidR="002B3CCA" w:rsidRPr="002D4CEB" w:rsidRDefault="00F33601" w:rsidP="00F3360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D4C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44</w:t>
            </w:r>
            <w:r w:rsidR="000D3EE3" w:rsidRPr="002D4C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год.(з них 22</w:t>
            </w:r>
            <w:r w:rsidRPr="002D4C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год.лекцій, 22</w:t>
            </w:r>
            <w:r w:rsidR="002B3CCA" w:rsidRPr="002D4C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год. семінарських/практичних)</w:t>
            </w:r>
          </w:p>
        </w:tc>
      </w:tr>
    </w:tbl>
    <w:p w:rsidR="002B3CCA" w:rsidRDefault="002B3CCA" w:rsidP="002B3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CCA" w:rsidRDefault="002B3CCA" w:rsidP="002B3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Загальний опис дисципліни</w:t>
      </w:r>
    </w:p>
    <w:p w:rsidR="000D3EE3" w:rsidRPr="000D3EE3" w:rsidRDefault="000D3EE3" w:rsidP="000D3E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EE3">
        <w:rPr>
          <w:rFonts w:ascii="Times New Roman" w:hAnsi="Times New Roman" w:cs="Times New Roman"/>
          <w:sz w:val="28"/>
          <w:szCs w:val="28"/>
        </w:rPr>
        <w:t xml:space="preserve">Мета дисципліни «Фінанси»  вивчення сукупності фінансових відносин, що виражають розподіл і перерозподіл вартості валового внутрішнього продукту на </w:t>
      </w:r>
      <w:proofErr w:type="spellStart"/>
      <w:r w:rsidRPr="000D3EE3">
        <w:rPr>
          <w:rFonts w:ascii="Times New Roman" w:hAnsi="Times New Roman" w:cs="Times New Roman"/>
          <w:sz w:val="28"/>
          <w:szCs w:val="28"/>
        </w:rPr>
        <w:t>макро</w:t>
      </w:r>
      <w:proofErr w:type="spellEnd"/>
      <w:r w:rsidRPr="000D3EE3">
        <w:rPr>
          <w:rFonts w:ascii="Times New Roman" w:hAnsi="Times New Roman" w:cs="Times New Roman"/>
          <w:sz w:val="28"/>
          <w:szCs w:val="28"/>
        </w:rPr>
        <w:t>- і мікрорівнях. Знання ці необхідні майбутньому спеціалісту, щоб об’єктивно оцінювати економічні процеси, які відбуваються в суспільстві, розуміти сутність і тенденції розвитку фінансових відносин та їх особливості у сфері державних фінансів і фінансів господарських одиниць, уміти розробляти й вирішувати актуальні питання теорії і практики розбудови фінансової політики держави.</w:t>
      </w:r>
    </w:p>
    <w:p w:rsidR="000D3EE3" w:rsidRPr="000D3EE3" w:rsidRDefault="000D3EE3" w:rsidP="000D3E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EE3">
        <w:rPr>
          <w:rFonts w:ascii="Times New Roman" w:hAnsi="Times New Roman" w:cs="Times New Roman"/>
          <w:sz w:val="28"/>
          <w:szCs w:val="28"/>
        </w:rPr>
        <w:t>Завдання дисципліни «Фінанси»:</w:t>
      </w:r>
    </w:p>
    <w:p w:rsidR="000D3EE3" w:rsidRPr="000D3EE3" w:rsidRDefault="000D3EE3" w:rsidP="000D3EE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3EE3">
        <w:rPr>
          <w:rFonts w:ascii="Times New Roman" w:hAnsi="Times New Roman" w:cs="Times New Roman"/>
          <w:sz w:val="28"/>
          <w:szCs w:val="28"/>
        </w:rPr>
        <w:t xml:space="preserve">освоїти розуміння закономірностей у сфері фінансових відносин держави, суб’єктів підприємницької діяльності та населення і розкрити шляхи використання цих закономірностей у практиці фінансової роботи; </w:t>
      </w:r>
    </w:p>
    <w:p w:rsidR="000D3EE3" w:rsidRPr="000D3EE3" w:rsidRDefault="000D3EE3" w:rsidP="000D3EE3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D3EE3">
        <w:rPr>
          <w:rFonts w:ascii="Times New Roman" w:hAnsi="Times New Roman" w:cs="Times New Roman"/>
          <w:sz w:val="28"/>
          <w:szCs w:val="28"/>
        </w:rPr>
        <w:t>показати можливі напрямки впливу фінансів на суспільний прогрес і роль фінансів в економічній перебудові суспільства на шляху розвитку ринкових відносин; визначити сукупність заходів, що забезпечують використання фінансів як одного з дієвих важелів економі</w:t>
      </w:r>
      <w:r w:rsidR="009C5D8B">
        <w:rPr>
          <w:rFonts w:ascii="Times New Roman" w:hAnsi="Times New Roman" w:cs="Times New Roman"/>
          <w:sz w:val="28"/>
          <w:szCs w:val="28"/>
        </w:rPr>
        <w:t>чної політики держави.</w:t>
      </w:r>
    </w:p>
    <w:p w:rsidR="000D3EE3" w:rsidRPr="000D3EE3" w:rsidRDefault="000D3EE3" w:rsidP="000D3E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EE3">
        <w:rPr>
          <w:rFonts w:ascii="Times New Roman" w:hAnsi="Times New Roman" w:cs="Times New Roman"/>
          <w:sz w:val="28"/>
          <w:szCs w:val="28"/>
        </w:rPr>
        <w:t>Вивчення теоретичних основ фінансових відносин дає змогу досить швидко опанувати змінами, що    відбуваються у фінансовій практиці.</w:t>
      </w:r>
    </w:p>
    <w:p w:rsidR="000D3EE3" w:rsidRPr="000D3EE3" w:rsidRDefault="000D3EE3" w:rsidP="000D3E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EE3">
        <w:rPr>
          <w:rFonts w:ascii="Times New Roman" w:hAnsi="Times New Roman" w:cs="Times New Roman"/>
          <w:sz w:val="28"/>
          <w:szCs w:val="28"/>
        </w:rPr>
        <w:t xml:space="preserve">Під час вивчення цього курсу студент повинен </w:t>
      </w:r>
      <w:r w:rsidRPr="000D3EE3">
        <w:rPr>
          <w:rFonts w:ascii="Times New Roman" w:hAnsi="Times New Roman" w:cs="Times New Roman"/>
          <w:bCs/>
          <w:sz w:val="28"/>
          <w:szCs w:val="28"/>
        </w:rPr>
        <w:t>знати: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3EE3">
        <w:rPr>
          <w:rFonts w:ascii="Times New Roman" w:hAnsi="Times New Roman" w:cs="Times New Roman"/>
          <w:sz w:val="28"/>
          <w:szCs w:val="28"/>
        </w:rPr>
        <w:t>об’єктивні передумови виникнення, суть, функції, характерні ознаки фінансів;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E3">
        <w:rPr>
          <w:rFonts w:ascii="Times New Roman" w:hAnsi="Times New Roman" w:cs="Times New Roman"/>
          <w:sz w:val="28"/>
          <w:szCs w:val="28"/>
        </w:rPr>
        <w:t>структуру фінансової системи і принципи її побудови;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E3">
        <w:rPr>
          <w:rFonts w:ascii="Times New Roman" w:hAnsi="Times New Roman" w:cs="Times New Roman"/>
          <w:sz w:val="28"/>
          <w:szCs w:val="28"/>
        </w:rPr>
        <w:t>поняття фінансового механізму, його складові елементи;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E3">
        <w:rPr>
          <w:rFonts w:ascii="Times New Roman" w:hAnsi="Times New Roman" w:cs="Times New Roman"/>
          <w:sz w:val="28"/>
          <w:szCs w:val="28"/>
        </w:rPr>
        <w:t>призначення, класифікацію, етапи, методи фінансового пла</w:t>
      </w:r>
      <w:r w:rsidRPr="000D3EE3">
        <w:rPr>
          <w:rFonts w:ascii="Times New Roman" w:hAnsi="Times New Roman" w:cs="Times New Roman"/>
          <w:sz w:val="28"/>
          <w:szCs w:val="28"/>
        </w:rPr>
        <w:softHyphen/>
        <w:t>нування;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E3">
        <w:rPr>
          <w:rFonts w:ascii="Times New Roman" w:hAnsi="Times New Roman" w:cs="Times New Roman"/>
          <w:sz w:val="28"/>
          <w:szCs w:val="28"/>
        </w:rPr>
        <w:t>суть, мету, принципи, форми, методи фінансового контролю;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E3">
        <w:rPr>
          <w:rFonts w:ascii="Times New Roman" w:hAnsi="Times New Roman" w:cs="Times New Roman"/>
          <w:sz w:val="28"/>
          <w:szCs w:val="28"/>
        </w:rPr>
        <w:t>соціально-економічну природу, елементи, принципи організа</w:t>
      </w:r>
      <w:r w:rsidRPr="000D3EE3">
        <w:rPr>
          <w:rFonts w:ascii="Times New Roman" w:hAnsi="Times New Roman" w:cs="Times New Roman"/>
          <w:sz w:val="28"/>
          <w:szCs w:val="28"/>
        </w:rPr>
        <w:softHyphen/>
        <w:t>ції та функці</w:t>
      </w:r>
      <w:r w:rsidRPr="000D3EE3">
        <w:rPr>
          <w:rFonts w:ascii="Times New Roman" w:hAnsi="Times New Roman" w:cs="Times New Roman"/>
          <w:sz w:val="28"/>
          <w:szCs w:val="28"/>
        </w:rPr>
        <w:softHyphen/>
        <w:t>онування податкової системи;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E3">
        <w:rPr>
          <w:rFonts w:ascii="Times New Roman" w:hAnsi="Times New Roman" w:cs="Times New Roman"/>
          <w:sz w:val="28"/>
          <w:szCs w:val="28"/>
        </w:rPr>
        <w:t>місце та роль бюджету держави в системі державних фінансів, джерела бюджетного фонду і напрямки їх використання;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E3">
        <w:rPr>
          <w:rFonts w:ascii="Times New Roman" w:hAnsi="Times New Roman" w:cs="Times New Roman"/>
          <w:sz w:val="28"/>
          <w:szCs w:val="28"/>
        </w:rPr>
        <w:t>структуру бюджетної системи і принципи організації бюджет</w:t>
      </w:r>
      <w:r w:rsidRPr="000D3EE3">
        <w:rPr>
          <w:rFonts w:ascii="Times New Roman" w:hAnsi="Times New Roman" w:cs="Times New Roman"/>
          <w:sz w:val="28"/>
          <w:szCs w:val="28"/>
        </w:rPr>
        <w:softHyphen/>
        <w:t>ного устрою;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E3">
        <w:rPr>
          <w:rFonts w:ascii="Times New Roman" w:hAnsi="Times New Roman" w:cs="Times New Roman"/>
          <w:sz w:val="28"/>
          <w:szCs w:val="28"/>
        </w:rPr>
        <w:t>основи організації регіональних фінансів;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E3">
        <w:rPr>
          <w:rFonts w:ascii="Times New Roman" w:hAnsi="Times New Roman" w:cs="Times New Roman"/>
          <w:sz w:val="28"/>
          <w:szCs w:val="28"/>
        </w:rPr>
        <w:t>причини виникнення, форми державного кредиту, види дер</w:t>
      </w:r>
      <w:r w:rsidRPr="000D3EE3">
        <w:rPr>
          <w:rFonts w:ascii="Times New Roman" w:hAnsi="Times New Roman" w:cs="Times New Roman"/>
          <w:sz w:val="28"/>
          <w:szCs w:val="28"/>
        </w:rPr>
        <w:softHyphen/>
        <w:t>жавного боргу і способи коригування державної позикової політики;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E3">
        <w:rPr>
          <w:rFonts w:ascii="Times New Roman" w:hAnsi="Times New Roman" w:cs="Times New Roman"/>
          <w:sz w:val="28"/>
          <w:szCs w:val="28"/>
        </w:rPr>
        <w:t>суть, форми, види страхування, сегменти і проблеми функціо</w:t>
      </w:r>
      <w:r w:rsidRPr="000D3EE3">
        <w:rPr>
          <w:rFonts w:ascii="Times New Roman" w:hAnsi="Times New Roman" w:cs="Times New Roman"/>
          <w:sz w:val="28"/>
          <w:szCs w:val="28"/>
        </w:rPr>
        <w:softHyphen/>
        <w:t>нування страхового ринку в Україні;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E3">
        <w:rPr>
          <w:rFonts w:ascii="Times New Roman" w:hAnsi="Times New Roman" w:cs="Times New Roman"/>
          <w:sz w:val="28"/>
          <w:szCs w:val="28"/>
        </w:rPr>
        <w:t>визначальні риси фінансів підприємств, джерела формування, процес розподілу та напрямки використання фінансових ресурсів підприємств різних форм власності та господарювання;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E3">
        <w:rPr>
          <w:rFonts w:ascii="Times New Roman" w:hAnsi="Times New Roman" w:cs="Times New Roman"/>
          <w:sz w:val="28"/>
          <w:szCs w:val="28"/>
        </w:rPr>
        <w:t>основні напрямки зміцнення фінансів, фінансової системи;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E3">
        <w:rPr>
          <w:rFonts w:ascii="Times New Roman" w:hAnsi="Times New Roman" w:cs="Times New Roman"/>
          <w:sz w:val="28"/>
          <w:szCs w:val="28"/>
        </w:rPr>
        <w:t>заходи щодо подоланн</w:t>
      </w:r>
      <w:r>
        <w:rPr>
          <w:rFonts w:ascii="Times New Roman" w:hAnsi="Times New Roman" w:cs="Times New Roman"/>
          <w:sz w:val="28"/>
          <w:szCs w:val="28"/>
        </w:rPr>
        <w:t>я інфляції, бюджетного дефіциту.</w:t>
      </w:r>
    </w:p>
    <w:p w:rsidR="000D3EE3" w:rsidRPr="000D3EE3" w:rsidRDefault="000D3EE3" w:rsidP="000D3E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3EE3">
        <w:rPr>
          <w:rFonts w:ascii="Times New Roman" w:hAnsi="Times New Roman" w:cs="Times New Roman"/>
          <w:bCs/>
          <w:sz w:val="28"/>
          <w:szCs w:val="28"/>
        </w:rPr>
        <w:t>Вміти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3EE3">
        <w:rPr>
          <w:rFonts w:ascii="Times New Roman" w:hAnsi="Times New Roman" w:cs="Times New Roman"/>
          <w:sz w:val="28"/>
          <w:szCs w:val="28"/>
        </w:rPr>
        <w:t>чітко   обґрунтувати   термінол</w:t>
      </w:r>
      <w:r>
        <w:rPr>
          <w:rFonts w:ascii="Times New Roman" w:hAnsi="Times New Roman" w:cs="Times New Roman"/>
          <w:sz w:val="28"/>
          <w:szCs w:val="28"/>
        </w:rPr>
        <w:t>огічний   словник   дисципліни «</w:t>
      </w:r>
      <w:r w:rsidRPr="000D3EE3">
        <w:rPr>
          <w:rFonts w:ascii="Times New Roman" w:hAnsi="Times New Roman" w:cs="Times New Roman"/>
          <w:sz w:val="28"/>
          <w:szCs w:val="28"/>
        </w:rPr>
        <w:t>Фінанси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D3EE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E3">
        <w:rPr>
          <w:rFonts w:ascii="Times New Roman" w:hAnsi="Times New Roman" w:cs="Times New Roman"/>
          <w:sz w:val="28"/>
          <w:szCs w:val="28"/>
        </w:rPr>
        <w:t>застосовувати під час прийняття рішень фінансові методи, важелі, стимули, санкції;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E3">
        <w:rPr>
          <w:rFonts w:ascii="Times New Roman" w:hAnsi="Times New Roman" w:cs="Times New Roman"/>
          <w:sz w:val="28"/>
          <w:szCs w:val="28"/>
        </w:rPr>
        <w:t>використовувати у фінансовій практиці методи управління фінансами, фінансового планування, організаційні форми фінансового контролю;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E3">
        <w:rPr>
          <w:rFonts w:ascii="Times New Roman" w:hAnsi="Times New Roman" w:cs="Times New Roman"/>
          <w:sz w:val="28"/>
          <w:szCs w:val="28"/>
        </w:rPr>
        <w:t>ефективно поєднувати форми і методи бюджетного планування на різних стадіях бюджетного процесу;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E3">
        <w:rPr>
          <w:rFonts w:ascii="Times New Roman" w:hAnsi="Times New Roman" w:cs="Times New Roman"/>
          <w:sz w:val="28"/>
          <w:szCs w:val="28"/>
        </w:rPr>
        <w:t>визначати джерела формування фінансових ресурсів підприємницьких структур, оптимізувати їх рівень і структуру;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E3">
        <w:rPr>
          <w:rFonts w:ascii="Times New Roman" w:hAnsi="Times New Roman" w:cs="Times New Roman"/>
          <w:sz w:val="28"/>
          <w:szCs w:val="28"/>
        </w:rPr>
        <w:t>вживати заходів щодо зміцнення фінансової стійкості та платоспро</w:t>
      </w:r>
      <w:r w:rsidRPr="000D3EE3">
        <w:rPr>
          <w:rFonts w:ascii="Times New Roman" w:hAnsi="Times New Roman" w:cs="Times New Roman"/>
          <w:sz w:val="28"/>
          <w:szCs w:val="28"/>
        </w:rPr>
        <w:softHyphen/>
        <w:t>можності суб’єктів підприємництва на основі використання різних форм і видів страхування;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EE3">
        <w:rPr>
          <w:rFonts w:ascii="Times New Roman" w:hAnsi="Times New Roman" w:cs="Times New Roman"/>
          <w:sz w:val="28"/>
          <w:szCs w:val="28"/>
        </w:rPr>
        <w:t>практично застосовувати фондові інструменти в діяльності на ринку цінних паперів і валютних ринках.</w:t>
      </w:r>
    </w:p>
    <w:p w:rsidR="002B3CCA" w:rsidRPr="000D3EE3" w:rsidRDefault="002B3CCA" w:rsidP="000D3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CCA" w:rsidRDefault="002B3CCA" w:rsidP="002B3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Теми лекцій</w:t>
      </w:r>
    </w:p>
    <w:p w:rsidR="000D3EE3" w:rsidRPr="000D3EE3" w:rsidRDefault="000D3EE3" w:rsidP="000D3E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3EE3">
        <w:rPr>
          <w:rFonts w:ascii="Times New Roman" w:hAnsi="Times New Roman" w:cs="Times New Roman"/>
          <w:bCs/>
          <w:sz w:val="28"/>
          <w:szCs w:val="28"/>
        </w:rPr>
        <w:t>1. Сутність фінансів, їх функції і роль</w:t>
      </w:r>
    </w:p>
    <w:p w:rsidR="000D3EE3" w:rsidRPr="000D3EE3" w:rsidRDefault="000D3EE3" w:rsidP="000D3E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D3EE3">
        <w:rPr>
          <w:rFonts w:ascii="Times New Roman" w:hAnsi="Times New Roman" w:cs="Times New Roman"/>
          <w:bCs/>
          <w:sz w:val="28"/>
          <w:szCs w:val="28"/>
        </w:rPr>
        <w:t>2. Фінансова система України</w:t>
      </w:r>
    </w:p>
    <w:p w:rsidR="000D3EE3" w:rsidRPr="000D3EE3" w:rsidRDefault="000D3EE3" w:rsidP="000D3E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D3EE3">
        <w:rPr>
          <w:rFonts w:ascii="Times New Roman" w:hAnsi="Times New Roman" w:cs="Times New Roman"/>
          <w:bCs/>
          <w:sz w:val="28"/>
          <w:szCs w:val="28"/>
        </w:rPr>
        <w:t>3. Фінансова політика і фінансовий механізм</w:t>
      </w:r>
    </w:p>
    <w:p w:rsidR="000D3EE3" w:rsidRPr="000D3EE3" w:rsidRDefault="000D3EE3" w:rsidP="000D3E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D3EE3">
        <w:rPr>
          <w:rFonts w:ascii="Times New Roman" w:hAnsi="Times New Roman" w:cs="Times New Roman"/>
          <w:bCs/>
          <w:sz w:val="28"/>
          <w:szCs w:val="28"/>
        </w:rPr>
        <w:t>4. Фінанси господарських суб’єктів  і домогосподарств</w:t>
      </w:r>
    </w:p>
    <w:p w:rsidR="000D3EE3" w:rsidRPr="000D3EE3" w:rsidRDefault="000D3EE3" w:rsidP="000D3E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EE3">
        <w:rPr>
          <w:rFonts w:ascii="Times New Roman" w:hAnsi="Times New Roman" w:cs="Times New Roman"/>
          <w:bCs/>
          <w:sz w:val="28"/>
          <w:szCs w:val="28"/>
        </w:rPr>
        <w:t>5. Державні фінанси</w:t>
      </w:r>
    </w:p>
    <w:p w:rsidR="000D3EE3" w:rsidRPr="000D3EE3" w:rsidRDefault="000D3EE3" w:rsidP="000D3EE3">
      <w:pPr>
        <w:shd w:val="clear" w:color="auto" w:fill="FFFFFF"/>
        <w:tabs>
          <w:tab w:val="lef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3EE3">
        <w:rPr>
          <w:rFonts w:ascii="Times New Roman" w:hAnsi="Times New Roman" w:cs="Times New Roman"/>
          <w:bCs/>
          <w:sz w:val="28"/>
          <w:szCs w:val="28"/>
        </w:rPr>
        <w:t>6. Податки і податкова система</w:t>
      </w:r>
    </w:p>
    <w:p w:rsidR="000D3EE3" w:rsidRPr="000D3EE3" w:rsidRDefault="000D3EE3" w:rsidP="000D3EE3">
      <w:pPr>
        <w:shd w:val="clear" w:color="auto" w:fill="FFFFFF"/>
        <w:tabs>
          <w:tab w:val="lef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EE3">
        <w:rPr>
          <w:rFonts w:ascii="Times New Roman" w:hAnsi="Times New Roman" w:cs="Times New Roman"/>
          <w:bCs/>
          <w:sz w:val="28"/>
          <w:szCs w:val="28"/>
        </w:rPr>
        <w:t>7. Бюджет і бюджетна система</w:t>
      </w:r>
    </w:p>
    <w:p w:rsidR="000D3EE3" w:rsidRPr="000D3EE3" w:rsidRDefault="000D3EE3" w:rsidP="000D3E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EE3">
        <w:rPr>
          <w:rFonts w:ascii="Times New Roman" w:hAnsi="Times New Roman" w:cs="Times New Roman"/>
          <w:bCs/>
          <w:sz w:val="28"/>
          <w:szCs w:val="28"/>
        </w:rPr>
        <w:t>8. Доходи і видатки державного бюджету</w:t>
      </w:r>
    </w:p>
    <w:p w:rsidR="000D3EE3" w:rsidRPr="000D3EE3" w:rsidRDefault="000D3EE3" w:rsidP="000D3E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EE3">
        <w:rPr>
          <w:rFonts w:ascii="Times New Roman" w:hAnsi="Times New Roman" w:cs="Times New Roman"/>
          <w:bCs/>
          <w:sz w:val="28"/>
          <w:szCs w:val="28"/>
        </w:rPr>
        <w:t>9. Місцеві фінанси</w:t>
      </w:r>
    </w:p>
    <w:p w:rsidR="000D3EE3" w:rsidRPr="000D3EE3" w:rsidRDefault="000D3EE3" w:rsidP="000D3E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EE3">
        <w:rPr>
          <w:rFonts w:ascii="Times New Roman" w:hAnsi="Times New Roman" w:cs="Times New Roman"/>
          <w:bCs/>
          <w:sz w:val="28"/>
          <w:szCs w:val="28"/>
        </w:rPr>
        <w:t xml:space="preserve">10. Державні цільові фонди </w:t>
      </w:r>
    </w:p>
    <w:p w:rsidR="000D3EE3" w:rsidRPr="000D3EE3" w:rsidRDefault="000D3EE3" w:rsidP="000D3EE3">
      <w:pPr>
        <w:shd w:val="clear" w:color="auto" w:fill="FFFFFF"/>
        <w:tabs>
          <w:tab w:val="lef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D3EE3">
        <w:rPr>
          <w:rFonts w:ascii="Times New Roman" w:hAnsi="Times New Roman" w:cs="Times New Roman"/>
          <w:bCs/>
          <w:sz w:val="28"/>
          <w:szCs w:val="28"/>
        </w:rPr>
        <w:t>11. Державний кредит і державний борг</w:t>
      </w:r>
    </w:p>
    <w:p w:rsidR="000D3EE3" w:rsidRPr="000D3EE3" w:rsidRDefault="000D3EE3" w:rsidP="000D3E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D3EE3">
        <w:rPr>
          <w:rFonts w:ascii="Times New Roman" w:hAnsi="Times New Roman" w:cs="Times New Roman"/>
          <w:bCs/>
          <w:sz w:val="28"/>
          <w:szCs w:val="28"/>
        </w:rPr>
        <w:t xml:space="preserve">12. Страхування і страховий ринок </w:t>
      </w:r>
    </w:p>
    <w:p w:rsidR="000D3EE3" w:rsidRPr="000D3EE3" w:rsidRDefault="000D3EE3" w:rsidP="000D3E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D3EE3">
        <w:rPr>
          <w:rFonts w:ascii="Times New Roman" w:hAnsi="Times New Roman" w:cs="Times New Roman"/>
          <w:bCs/>
          <w:sz w:val="28"/>
          <w:szCs w:val="28"/>
        </w:rPr>
        <w:t>13. Фінансовий ринок</w:t>
      </w:r>
    </w:p>
    <w:p w:rsidR="000D3EE3" w:rsidRPr="000D3EE3" w:rsidRDefault="000D3EE3" w:rsidP="000D3E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D3EE3">
        <w:rPr>
          <w:rFonts w:ascii="Times New Roman" w:hAnsi="Times New Roman" w:cs="Times New Roman"/>
          <w:bCs/>
          <w:sz w:val="28"/>
          <w:szCs w:val="28"/>
        </w:rPr>
        <w:t>14. Міжнародні фінанси</w:t>
      </w:r>
    </w:p>
    <w:p w:rsidR="000D3EE3" w:rsidRPr="000D3EE3" w:rsidRDefault="000D3EE3" w:rsidP="000D3EE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EE3" w:rsidRDefault="000D3EE3" w:rsidP="000D3EE3">
      <w:p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Теми занять (семінарських/практичних)</w:t>
      </w:r>
    </w:p>
    <w:p w:rsidR="000D3EE3" w:rsidRPr="000D3EE3" w:rsidRDefault="000D3EE3" w:rsidP="000D3EE3">
      <w:p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D3EE3">
        <w:rPr>
          <w:rFonts w:ascii="Times New Roman" w:hAnsi="Times New Roman" w:cs="Times New Roman"/>
          <w:sz w:val="28"/>
          <w:szCs w:val="28"/>
        </w:rPr>
        <w:t>Проведення фінансових розрахунків з формування фінансових резуль</w:t>
      </w:r>
      <w:r w:rsidRPr="000D3EE3">
        <w:rPr>
          <w:rFonts w:ascii="Times New Roman" w:hAnsi="Times New Roman" w:cs="Times New Roman"/>
          <w:sz w:val="28"/>
          <w:szCs w:val="28"/>
        </w:rPr>
        <w:softHyphen/>
        <w:t>татів суб’єктів господарювання.</w:t>
      </w:r>
    </w:p>
    <w:p w:rsidR="000D3EE3" w:rsidRPr="000D3EE3" w:rsidRDefault="000D3EE3" w:rsidP="000D3EE3">
      <w:pPr>
        <w:shd w:val="clear" w:color="auto" w:fill="FFFFFF"/>
        <w:tabs>
          <w:tab w:val="lef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EE3">
        <w:rPr>
          <w:rFonts w:ascii="Times New Roman" w:hAnsi="Times New Roman" w:cs="Times New Roman"/>
          <w:sz w:val="28"/>
          <w:szCs w:val="28"/>
        </w:rPr>
        <w:t xml:space="preserve">2. </w:t>
      </w:r>
      <w:r w:rsidRPr="000D3EE3">
        <w:rPr>
          <w:rFonts w:ascii="Times New Roman" w:hAnsi="Times New Roman" w:cs="Times New Roman"/>
          <w:bCs/>
          <w:sz w:val="28"/>
          <w:szCs w:val="28"/>
        </w:rPr>
        <w:t>Ознайомлення  з  структурою ОДПІ та роботою  електронного кабінету з  формування податкової звітності платників податків.</w:t>
      </w:r>
    </w:p>
    <w:p w:rsidR="000D3EE3" w:rsidRPr="000D3EE3" w:rsidRDefault="000D3EE3" w:rsidP="000D3EE3">
      <w:pPr>
        <w:shd w:val="clear" w:color="auto" w:fill="FFFFFF"/>
        <w:tabs>
          <w:tab w:val="left" w:pos="9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3EE3">
        <w:rPr>
          <w:rFonts w:ascii="Times New Roman" w:hAnsi="Times New Roman" w:cs="Times New Roman"/>
          <w:bCs/>
          <w:sz w:val="28"/>
          <w:szCs w:val="28"/>
        </w:rPr>
        <w:t>3. Обчислення різних видів податків.</w:t>
      </w:r>
    </w:p>
    <w:p w:rsidR="000D3EE3" w:rsidRPr="000D3EE3" w:rsidRDefault="000D3EE3" w:rsidP="000D3EE3">
      <w:p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EE3">
        <w:rPr>
          <w:rFonts w:ascii="Times New Roman" w:hAnsi="Times New Roman" w:cs="Times New Roman"/>
          <w:bCs/>
          <w:sz w:val="28"/>
          <w:szCs w:val="28"/>
        </w:rPr>
        <w:t>4. Сутність фінансів, їх функції і роль. Фінансова система України. Фінансова політика і фінансовий механізм. Фінанси господарських суб’єктів  і домогосподарств. Державні фінанси. Бюджет і бюджетна система.</w:t>
      </w:r>
    </w:p>
    <w:p w:rsidR="000D3EE3" w:rsidRPr="000D3EE3" w:rsidRDefault="000D3EE3" w:rsidP="000D3EE3">
      <w:p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3EE3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0D3EE3">
        <w:rPr>
          <w:rFonts w:ascii="Times New Roman" w:hAnsi="Times New Roman" w:cs="Times New Roman"/>
          <w:sz w:val="28"/>
          <w:szCs w:val="28"/>
        </w:rPr>
        <w:t>Аналіз складу дохідної та видаткової частини окремого виду державного бюджету.</w:t>
      </w:r>
    </w:p>
    <w:p w:rsidR="000D3EE3" w:rsidRPr="000D3EE3" w:rsidRDefault="000D3EE3" w:rsidP="000D3EE3">
      <w:p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3EE3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Pr="000D3EE3">
        <w:rPr>
          <w:rFonts w:ascii="Times New Roman" w:hAnsi="Times New Roman" w:cs="Times New Roman"/>
          <w:sz w:val="28"/>
          <w:szCs w:val="28"/>
        </w:rPr>
        <w:t>Розрахунок та аналіз основних показників, його складу та структури.</w:t>
      </w:r>
    </w:p>
    <w:p w:rsidR="000D3EE3" w:rsidRPr="000D3EE3" w:rsidRDefault="000D3EE3" w:rsidP="000D3EE3">
      <w:p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3EE3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0D3EE3">
        <w:rPr>
          <w:rFonts w:ascii="Times New Roman" w:hAnsi="Times New Roman" w:cs="Times New Roman"/>
          <w:sz w:val="28"/>
          <w:szCs w:val="28"/>
        </w:rPr>
        <w:t>Аналіз складу дохідної та видаткової частини окремого виду місцевого бюджету.</w:t>
      </w:r>
    </w:p>
    <w:p w:rsidR="000D3EE3" w:rsidRPr="000D3EE3" w:rsidRDefault="000D3EE3" w:rsidP="000D3EE3">
      <w:p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E3">
        <w:rPr>
          <w:rFonts w:ascii="Times New Roman" w:hAnsi="Times New Roman" w:cs="Times New Roman"/>
          <w:sz w:val="28"/>
          <w:szCs w:val="28"/>
        </w:rPr>
        <w:t>8. Розрахунок та аналіз основних показників, його складу та структури.</w:t>
      </w:r>
    </w:p>
    <w:p w:rsidR="000D3EE3" w:rsidRPr="000D3EE3" w:rsidRDefault="000D3EE3" w:rsidP="000D3E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EE3">
        <w:rPr>
          <w:rFonts w:ascii="Times New Roman" w:hAnsi="Times New Roman" w:cs="Times New Roman"/>
          <w:bCs/>
          <w:sz w:val="28"/>
          <w:szCs w:val="28"/>
        </w:rPr>
        <w:t>9. Проведення розрахунків з розподілу Єдиного внеску на загальнообов’язкове державне соціальне страхування між соціальними позабюд</w:t>
      </w:r>
      <w:r w:rsidRPr="000D3EE3">
        <w:rPr>
          <w:rFonts w:ascii="Times New Roman" w:hAnsi="Times New Roman" w:cs="Times New Roman"/>
          <w:bCs/>
          <w:sz w:val="28"/>
          <w:szCs w:val="28"/>
        </w:rPr>
        <w:softHyphen/>
        <w:t>жет</w:t>
      </w:r>
      <w:r w:rsidRPr="000D3EE3">
        <w:rPr>
          <w:rFonts w:ascii="Times New Roman" w:hAnsi="Times New Roman" w:cs="Times New Roman"/>
          <w:bCs/>
          <w:sz w:val="28"/>
          <w:szCs w:val="28"/>
        </w:rPr>
        <w:softHyphen/>
        <w:t>ними фондами.</w:t>
      </w:r>
    </w:p>
    <w:p w:rsidR="000D3EE3" w:rsidRPr="000D3EE3" w:rsidRDefault="000D3EE3" w:rsidP="000D3EE3">
      <w:pPr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EE3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Pr="000D3EE3">
        <w:rPr>
          <w:rFonts w:ascii="Times New Roman" w:hAnsi="Times New Roman" w:cs="Times New Roman"/>
          <w:sz w:val="28"/>
          <w:szCs w:val="28"/>
        </w:rPr>
        <w:t>Ознайомлення зі структурою страхової компанії. Розрахунок  страхового відшкодування за різними видами страхування.</w:t>
      </w:r>
    </w:p>
    <w:p w:rsidR="000D3EE3" w:rsidRPr="000D3EE3" w:rsidRDefault="000D3EE3" w:rsidP="000D3EE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D3EE3">
        <w:rPr>
          <w:rFonts w:ascii="Times New Roman" w:hAnsi="Times New Roman" w:cs="Times New Roman"/>
          <w:bCs/>
          <w:sz w:val="28"/>
          <w:szCs w:val="28"/>
        </w:rPr>
        <w:t>11. Доходи і видатки державного бюджету. Місцеві фінанси. Державні цільові фонди. державний кредит і державний борг. Страхування і страховий ринок.</w:t>
      </w:r>
    </w:p>
    <w:p w:rsidR="000D3EE3" w:rsidRPr="000D3EE3" w:rsidRDefault="000D3EE3" w:rsidP="000D3EE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CCA" w:rsidRDefault="002B3CCA" w:rsidP="002B3C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3CCA" w:rsidRDefault="002B3CCA" w:rsidP="002B3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CCA" w:rsidRDefault="002B3CCA" w:rsidP="002B3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8D9" w:rsidRDefault="000A48D9"/>
    <w:sectPr w:rsidR="000A4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C3E2B"/>
    <w:multiLevelType w:val="hybridMultilevel"/>
    <w:tmpl w:val="7AE407E6"/>
    <w:lvl w:ilvl="0" w:tplc="FB80E6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9336A56"/>
    <w:multiLevelType w:val="hybridMultilevel"/>
    <w:tmpl w:val="6534EFC8"/>
    <w:lvl w:ilvl="0" w:tplc="1B2E0B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A1408"/>
    <w:multiLevelType w:val="hybridMultilevel"/>
    <w:tmpl w:val="A808D25E"/>
    <w:lvl w:ilvl="0" w:tplc="FB80E6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E2E4CA56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F166716"/>
    <w:multiLevelType w:val="hybridMultilevel"/>
    <w:tmpl w:val="EEA84156"/>
    <w:lvl w:ilvl="0" w:tplc="FB80E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553032">
    <w:abstractNumId w:val="1"/>
  </w:num>
  <w:num w:numId="2" w16cid:durableId="1366178318">
    <w:abstractNumId w:val="3"/>
  </w:num>
  <w:num w:numId="3" w16cid:durableId="727844786">
    <w:abstractNumId w:val="2"/>
  </w:num>
  <w:num w:numId="4" w16cid:durableId="34683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CCA"/>
    <w:rsid w:val="00010054"/>
    <w:rsid w:val="000A48D9"/>
    <w:rsid w:val="000D3EE3"/>
    <w:rsid w:val="00216548"/>
    <w:rsid w:val="0028709C"/>
    <w:rsid w:val="002B3CCA"/>
    <w:rsid w:val="002D4CEB"/>
    <w:rsid w:val="00324B69"/>
    <w:rsid w:val="004B5012"/>
    <w:rsid w:val="006534B6"/>
    <w:rsid w:val="006D1221"/>
    <w:rsid w:val="00737897"/>
    <w:rsid w:val="009C5D8B"/>
    <w:rsid w:val="009D4995"/>
    <w:rsid w:val="00C66C5E"/>
    <w:rsid w:val="00C92D5D"/>
    <w:rsid w:val="00CE01BD"/>
    <w:rsid w:val="00DE41DE"/>
    <w:rsid w:val="00E8312C"/>
    <w:rsid w:val="00E97E9C"/>
    <w:rsid w:val="00EB4694"/>
    <w:rsid w:val="00F33601"/>
    <w:rsid w:val="00F655E2"/>
    <w:rsid w:val="00F8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596FFD-C99E-6941-8930-9DFD9A75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CC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CCA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color w:val="000000"/>
      <w:sz w:val="30"/>
      <w:szCs w:val="30"/>
      <w:lang w:val="ru-RU" w:eastAsia="ru-RU"/>
    </w:rPr>
  </w:style>
  <w:style w:type="paragraph" w:styleId="a4">
    <w:name w:val="No Spacing"/>
    <w:uiPriority w:val="99"/>
    <w:qFormat/>
    <w:rsid w:val="002B3CC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table" w:styleId="a5">
    <w:name w:val="Table Grid"/>
    <w:basedOn w:val="a1"/>
    <w:uiPriority w:val="59"/>
    <w:rsid w:val="002B3C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kohanovaludmila60@gmail.com</cp:lastModifiedBy>
  <cp:revision>2</cp:revision>
  <dcterms:created xsi:type="dcterms:W3CDTF">2024-06-14T06:42:00Z</dcterms:created>
  <dcterms:modified xsi:type="dcterms:W3CDTF">2024-06-14T06:42:00Z</dcterms:modified>
</cp:coreProperties>
</file>