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2CC3" w14:textId="77777777" w:rsidR="005224DA" w:rsidRPr="005224DA" w:rsidRDefault="005224DA" w:rsidP="005224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ІНФРАСТРУКТУРА ТОВАРНОГО РИНКУ</w:t>
      </w:r>
    </w:p>
    <w:p w14:paraId="072B0937" w14:textId="77777777" w:rsidR="00380705" w:rsidRDefault="00380705" w:rsidP="005224DA">
      <w:pPr>
        <w:spacing w:after="0" w:line="240" w:lineRule="auto"/>
        <w:jc w:val="center"/>
        <w:rPr>
          <w:rFonts w:ascii="Times New Roman" w:hAnsi="Times New Roman" w:cs="Times New Roman"/>
          <w:b/>
          <w:sz w:val="28"/>
          <w:szCs w:val="28"/>
        </w:rPr>
      </w:pPr>
    </w:p>
    <w:p w14:paraId="190D2454" w14:textId="77777777" w:rsidR="005224DA" w:rsidRDefault="005224DA" w:rsidP="005224DA">
      <w:pPr>
        <w:spacing w:after="0" w:line="240" w:lineRule="auto"/>
        <w:jc w:val="center"/>
        <w:rPr>
          <w:rFonts w:ascii="Times New Roman" w:hAnsi="Times New Roman" w:cs="Times New Roman"/>
          <w:sz w:val="28"/>
          <w:szCs w:val="28"/>
        </w:rPr>
      </w:pPr>
      <w:r w:rsidRPr="005224DA">
        <w:rPr>
          <w:rFonts w:ascii="Times New Roman" w:hAnsi="Times New Roman" w:cs="Times New Roman"/>
          <w:b/>
          <w:sz w:val="28"/>
          <w:szCs w:val="28"/>
        </w:rPr>
        <w:t>Циклова комісія, яка забезпечує викладання</w:t>
      </w:r>
      <w:r>
        <w:rPr>
          <w:rFonts w:ascii="Times New Roman" w:hAnsi="Times New Roman" w:cs="Times New Roman"/>
          <w:sz w:val="28"/>
          <w:szCs w:val="28"/>
        </w:rPr>
        <w:t xml:space="preserve"> </w:t>
      </w:r>
      <w:r w:rsidRPr="005224DA">
        <w:rPr>
          <w:rFonts w:ascii="Times New Roman" w:hAnsi="Times New Roman" w:cs="Times New Roman"/>
          <w:b/>
          <w:i/>
          <w:sz w:val="28"/>
          <w:szCs w:val="28"/>
          <w:u w:val="single"/>
        </w:rPr>
        <w:t>обліково-економічних дисциплін</w:t>
      </w:r>
    </w:p>
    <w:p w14:paraId="28375779" w14:textId="77777777" w:rsidR="005224DA" w:rsidRDefault="005224DA" w:rsidP="005224DA">
      <w:pPr>
        <w:spacing w:after="0" w:line="240" w:lineRule="auto"/>
        <w:jc w:val="center"/>
        <w:rPr>
          <w:rFonts w:ascii="Times New Roman" w:hAnsi="Times New Roman" w:cs="Times New Roman"/>
          <w:b/>
          <w:i/>
          <w:sz w:val="28"/>
          <w:szCs w:val="28"/>
          <w:u w:val="single"/>
        </w:rPr>
      </w:pPr>
      <w:r>
        <w:rPr>
          <w:rFonts w:ascii="Times New Roman" w:hAnsi="Times New Roman" w:cs="Times New Roman"/>
          <w:sz w:val="28"/>
          <w:szCs w:val="28"/>
        </w:rPr>
        <w:t xml:space="preserve">Відділення </w:t>
      </w:r>
      <w:r w:rsidRPr="005224DA">
        <w:rPr>
          <w:rFonts w:ascii="Times New Roman" w:hAnsi="Times New Roman" w:cs="Times New Roman"/>
          <w:b/>
          <w:i/>
          <w:sz w:val="28"/>
          <w:szCs w:val="28"/>
          <w:u w:val="single"/>
        </w:rPr>
        <w:t>обліку та харчової продукції</w:t>
      </w:r>
    </w:p>
    <w:p w14:paraId="6E239632" w14:textId="77777777" w:rsidR="007A60AD" w:rsidRDefault="007A60AD" w:rsidP="005224DA">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716"/>
      </w:tblGrid>
      <w:tr w:rsidR="005224DA" w14:paraId="0A75CBB5" w14:textId="77777777" w:rsidTr="005224DA">
        <w:tc>
          <w:tcPr>
            <w:tcW w:w="4785" w:type="dxa"/>
          </w:tcPr>
          <w:p w14:paraId="6645E2D0" w14:textId="77777777" w:rsidR="005224DA" w:rsidRPr="005224DA" w:rsidRDefault="005224DA" w:rsidP="005224DA">
            <w:pPr>
              <w:rPr>
                <w:rFonts w:ascii="Times New Roman" w:hAnsi="Times New Roman" w:cs="Times New Roman"/>
                <w:b/>
                <w:sz w:val="28"/>
                <w:szCs w:val="28"/>
              </w:rPr>
            </w:pPr>
            <w:r w:rsidRPr="005224DA">
              <w:rPr>
                <w:rFonts w:ascii="Times New Roman" w:hAnsi="Times New Roman" w:cs="Times New Roman"/>
                <w:b/>
                <w:sz w:val="28"/>
                <w:szCs w:val="28"/>
              </w:rPr>
              <w:t>Лектор</w:t>
            </w:r>
          </w:p>
        </w:tc>
        <w:tc>
          <w:tcPr>
            <w:tcW w:w="4786" w:type="dxa"/>
          </w:tcPr>
          <w:p w14:paraId="221B4013" w14:textId="77777777" w:rsidR="005224DA" w:rsidRPr="007A60AD" w:rsidRDefault="005224DA" w:rsidP="005224DA">
            <w:pPr>
              <w:rPr>
                <w:rFonts w:ascii="Times New Roman" w:hAnsi="Times New Roman" w:cs="Times New Roman"/>
                <w:sz w:val="28"/>
                <w:szCs w:val="28"/>
                <w:u w:val="single"/>
              </w:rPr>
            </w:pPr>
            <w:r w:rsidRPr="007A60AD">
              <w:rPr>
                <w:rFonts w:ascii="Times New Roman" w:hAnsi="Times New Roman" w:cs="Times New Roman"/>
                <w:sz w:val="28"/>
                <w:szCs w:val="28"/>
                <w:u w:val="single"/>
              </w:rPr>
              <w:t xml:space="preserve">Макогончук Тетяна Володимирівна </w:t>
            </w:r>
          </w:p>
        </w:tc>
      </w:tr>
      <w:tr w:rsidR="005224DA" w14:paraId="746A2FAB" w14:textId="77777777" w:rsidTr="005224DA">
        <w:tc>
          <w:tcPr>
            <w:tcW w:w="4785" w:type="dxa"/>
          </w:tcPr>
          <w:p w14:paraId="64149812" w14:textId="77777777" w:rsidR="005224DA" w:rsidRPr="005224DA" w:rsidRDefault="005224DA" w:rsidP="005224DA">
            <w:pPr>
              <w:rPr>
                <w:rFonts w:ascii="Times New Roman" w:hAnsi="Times New Roman" w:cs="Times New Roman"/>
                <w:b/>
                <w:sz w:val="28"/>
                <w:szCs w:val="28"/>
              </w:rPr>
            </w:pPr>
            <w:r w:rsidRPr="005224DA">
              <w:rPr>
                <w:rFonts w:ascii="Times New Roman" w:hAnsi="Times New Roman" w:cs="Times New Roman"/>
                <w:b/>
                <w:sz w:val="28"/>
                <w:szCs w:val="28"/>
              </w:rPr>
              <w:t>Семестр</w:t>
            </w:r>
          </w:p>
        </w:tc>
        <w:tc>
          <w:tcPr>
            <w:tcW w:w="4786" w:type="dxa"/>
          </w:tcPr>
          <w:p w14:paraId="051AE906" w14:textId="77777777" w:rsidR="005224DA" w:rsidRPr="007A60AD" w:rsidRDefault="007A60AD" w:rsidP="005224DA">
            <w:pPr>
              <w:rPr>
                <w:rFonts w:ascii="Times New Roman" w:hAnsi="Times New Roman" w:cs="Times New Roman"/>
                <w:sz w:val="28"/>
                <w:szCs w:val="28"/>
                <w:u w:val="single"/>
              </w:rPr>
            </w:pPr>
            <w:r w:rsidRPr="007A60AD">
              <w:rPr>
                <w:rFonts w:ascii="Times New Roman" w:hAnsi="Times New Roman" w:cs="Times New Roman"/>
                <w:sz w:val="28"/>
                <w:szCs w:val="28"/>
                <w:u w:val="single"/>
              </w:rPr>
              <w:t>5-й</w:t>
            </w:r>
          </w:p>
        </w:tc>
      </w:tr>
      <w:tr w:rsidR="005224DA" w14:paraId="0E12CC13" w14:textId="77777777" w:rsidTr="005224DA">
        <w:tc>
          <w:tcPr>
            <w:tcW w:w="4785" w:type="dxa"/>
          </w:tcPr>
          <w:p w14:paraId="28B39E92" w14:textId="77777777" w:rsidR="005224DA" w:rsidRPr="005224DA" w:rsidRDefault="005224DA" w:rsidP="005224DA">
            <w:pPr>
              <w:rPr>
                <w:rFonts w:ascii="Times New Roman" w:hAnsi="Times New Roman" w:cs="Times New Roman"/>
                <w:b/>
                <w:sz w:val="28"/>
                <w:szCs w:val="28"/>
              </w:rPr>
            </w:pPr>
            <w:r>
              <w:rPr>
                <w:rFonts w:ascii="Times New Roman" w:hAnsi="Times New Roman" w:cs="Times New Roman"/>
                <w:b/>
                <w:sz w:val="28"/>
                <w:szCs w:val="28"/>
              </w:rPr>
              <w:t xml:space="preserve">Освітньо-професійний ступінь </w:t>
            </w:r>
          </w:p>
        </w:tc>
        <w:tc>
          <w:tcPr>
            <w:tcW w:w="4786" w:type="dxa"/>
          </w:tcPr>
          <w:p w14:paraId="0DD70CCD" w14:textId="77777777" w:rsidR="005224DA" w:rsidRPr="007A60AD" w:rsidRDefault="005224DA" w:rsidP="005224DA">
            <w:pPr>
              <w:rPr>
                <w:rFonts w:ascii="Times New Roman" w:hAnsi="Times New Roman" w:cs="Times New Roman"/>
                <w:sz w:val="28"/>
                <w:szCs w:val="28"/>
                <w:u w:val="single"/>
              </w:rPr>
            </w:pPr>
            <w:r w:rsidRPr="007A60AD">
              <w:rPr>
                <w:rFonts w:ascii="Times New Roman" w:hAnsi="Times New Roman" w:cs="Times New Roman"/>
                <w:sz w:val="28"/>
                <w:szCs w:val="28"/>
                <w:u w:val="single"/>
              </w:rPr>
              <w:t xml:space="preserve">Фаховий молодший бакалавр </w:t>
            </w:r>
          </w:p>
        </w:tc>
      </w:tr>
      <w:tr w:rsidR="005224DA" w14:paraId="2F6F3681" w14:textId="77777777" w:rsidTr="005224DA">
        <w:tc>
          <w:tcPr>
            <w:tcW w:w="4785" w:type="dxa"/>
          </w:tcPr>
          <w:p w14:paraId="022B9FD7" w14:textId="77777777" w:rsidR="005224DA" w:rsidRPr="005224DA" w:rsidRDefault="005224DA" w:rsidP="005224DA">
            <w:pPr>
              <w:rPr>
                <w:rFonts w:ascii="Times New Roman" w:hAnsi="Times New Roman" w:cs="Times New Roman"/>
                <w:b/>
                <w:sz w:val="28"/>
                <w:szCs w:val="28"/>
              </w:rPr>
            </w:pPr>
            <w:r>
              <w:rPr>
                <w:rFonts w:ascii="Times New Roman" w:hAnsi="Times New Roman" w:cs="Times New Roman"/>
                <w:b/>
                <w:sz w:val="28"/>
                <w:szCs w:val="28"/>
              </w:rPr>
              <w:t xml:space="preserve">Кількість кредитів ЄКТС </w:t>
            </w:r>
          </w:p>
        </w:tc>
        <w:tc>
          <w:tcPr>
            <w:tcW w:w="4786" w:type="dxa"/>
          </w:tcPr>
          <w:p w14:paraId="5E9FB1A7" w14:textId="77777777" w:rsidR="005224DA" w:rsidRPr="007A60AD" w:rsidRDefault="007A60AD" w:rsidP="005224DA">
            <w:pPr>
              <w:rPr>
                <w:rFonts w:ascii="Times New Roman" w:hAnsi="Times New Roman" w:cs="Times New Roman"/>
                <w:sz w:val="28"/>
                <w:szCs w:val="28"/>
                <w:u w:val="single"/>
              </w:rPr>
            </w:pPr>
            <w:r w:rsidRPr="007A60AD">
              <w:rPr>
                <w:rFonts w:ascii="Times New Roman" w:hAnsi="Times New Roman" w:cs="Times New Roman"/>
                <w:sz w:val="28"/>
                <w:szCs w:val="28"/>
                <w:u w:val="single"/>
              </w:rPr>
              <w:t>3</w:t>
            </w:r>
          </w:p>
        </w:tc>
      </w:tr>
      <w:tr w:rsidR="005224DA" w14:paraId="034343E9" w14:textId="77777777" w:rsidTr="005224DA">
        <w:tc>
          <w:tcPr>
            <w:tcW w:w="4785" w:type="dxa"/>
          </w:tcPr>
          <w:p w14:paraId="588AAD62" w14:textId="77777777" w:rsidR="005224DA" w:rsidRDefault="005224DA" w:rsidP="005224DA">
            <w:pPr>
              <w:rPr>
                <w:rFonts w:ascii="Times New Roman" w:hAnsi="Times New Roman" w:cs="Times New Roman"/>
                <w:b/>
                <w:sz w:val="28"/>
                <w:szCs w:val="28"/>
              </w:rPr>
            </w:pPr>
            <w:r>
              <w:rPr>
                <w:rFonts w:ascii="Times New Roman" w:hAnsi="Times New Roman" w:cs="Times New Roman"/>
                <w:b/>
                <w:sz w:val="28"/>
                <w:szCs w:val="28"/>
              </w:rPr>
              <w:t xml:space="preserve">Форма контролю </w:t>
            </w:r>
          </w:p>
        </w:tc>
        <w:tc>
          <w:tcPr>
            <w:tcW w:w="4786" w:type="dxa"/>
          </w:tcPr>
          <w:p w14:paraId="5B2A5D1F" w14:textId="77777777" w:rsidR="005224DA" w:rsidRPr="007A60AD" w:rsidRDefault="005224DA" w:rsidP="005224DA">
            <w:pPr>
              <w:rPr>
                <w:rFonts w:ascii="Times New Roman" w:hAnsi="Times New Roman" w:cs="Times New Roman"/>
                <w:sz w:val="28"/>
                <w:szCs w:val="28"/>
                <w:u w:val="single"/>
              </w:rPr>
            </w:pPr>
            <w:r w:rsidRPr="007A60AD">
              <w:rPr>
                <w:rFonts w:ascii="Times New Roman" w:hAnsi="Times New Roman" w:cs="Times New Roman"/>
                <w:sz w:val="28"/>
                <w:szCs w:val="28"/>
                <w:u w:val="single"/>
              </w:rPr>
              <w:t xml:space="preserve">Диференційований залік </w:t>
            </w:r>
          </w:p>
        </w:tc>
      </w:tr>
      <w:tr w:rsidR="005224DA" w14:paraId="638E7FC1" w14:textId="77777777" w:rsidTr="005224DA">
        <w:tc>
          <w:tcPr>
            <w:tcW w:w="4785" w:type="dxa"/>
          </w:tcPr>
          <w:p w14:paraId="4690E65C" w14:textId="77777777" w:rsidR="005224DA" w:rsidRDefault="005224DA" w:rsidP="005224DA">
            <w:pPr>
              <w:rPr>
                <w:rFonts w:ascii="Times New Roman" w:hAnsi="Times New Roman" w:cs="Times New Roman"/>
                <w:b/>
                <w:sz w:val="28"/>
                <w:szCs w:val="28"/>
              </w:rPr>
            </w:pPr>
            <w:r>
              <w:rPr>
                <w:rFonts w:ascii="Times New Roman" w:hAnsi="Times New Roman" w:cs="Times New Roman"/>
                <w:b/>
                <w:sz w:val="28"/>
                <w:szCs w:val="28"/>
              </w:rPr>
              <w:t>Аудиторні години</w:t>
            </w:r>
          </w:p>
        </w:tc>
        <w:tc>
          <w:tcPr>
            <w:tcW w:w="4786" w:type="dxa"/>
          </w:tcPr>
          <w:p w14:paraId="3FE2316A" w14:textId="77777777" w:rsidR="005224DA" w:rsidRPr="007A60AD" w:rsidRDefault="005224DA" w:rsidP="005224DA">
            <w:pPr>
              <w:rPr>
                <w:rFonts w:ascii="Times New Roman" w:hAnsi="Times New Roman" w:cs="Times New Roman"/>
                <w:sz w:val="28"/>
                <w:szCs w:val="28"/>
                <w:u w:val="single"/>
              </w:rPr>
            </w:pPr>
            <w:r w:rsidRPr="007A60AD">
              <w:rPr>
                <w:rFonts w:ascii="Times New Roman" w:hAnsi="Times New Roman" w:cs="Times New Roman"/>
                <w:sz w:val="28"/>
                <w:szCs w:val="28"/>
                <w:u w:val="single"/>
              </w:rPr>
              <w:t>24год.(з них 14год.лекцій, 10год. семінарських/практичних)</w:t>
            </w:r>
          </w:p>
        </w:tc>
      </w:tr>
    </w:tbl>
    <w:p w14:paraId="6CC7FD8E" w14:textId="77777777" w:rsidR="005224DA" w:rsidRDefault="005224DA" w:rsidP="005224DA">
      <w:pPr>
        <w:spacing w:after="0" w:line="240" w:lineRule="auto"/>
        <w:rPr>
          <w:rFonts w:ascii="Times New Roman" w:hAnsi="Times New Roman" w:cs="Times New Roman"/>
          <w:sz w:val="28"/>
          <w:szCs w:val="28"/>
        </w:rPr>
      </w:pPr>
    </w:p>
    <w:p w14:paraId="4F5726BF" w14:textId="77777777" w:rsidR="005224DA" w:rsidRPr="005224DA" w:rsidRDefault="005224DA" w:rsidP="005224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5224DA">
        <w:rPr>
          <w:rFonts w:ascii="Times New Roman" w:hAnsi="Times New Roman" w:cs="Times New Roman"/>
          <w:b/>
          <w:sz w:val="28"/>
          <w:szCs w:val="28"/>
        </w:rPr>
        <w:t>агальний опис дисципліни</w:t>
      </w:r>
    </w:p>
    <w:p w14:paraId="5D765875" w14:textId="77777777" w:rsidR="005224DA" w:rsidRPr="005224DA" w:rsidRDefault="005224DA" w:rsidP="005224DA">
      <w:pPr>
        <w:shd w:val="clear" w:color="auto" w:fill="FFFFFF"/>
        <w:spacing w:after="0" w:line="240" w:lineRule="auto"/>
        <w:ind w:firstLine="709"/>
        <w:jc w:val="both"/>
        <w:rPr>
          <w:rFonts w:ascii="Times New Roman" w:hAnsi="Times New Roman" w:cs="Times New Roman"/>
          <w:sz w:val="28"/>
          <w:szCs w:val="28"/>
        </w:rPr>
      </w:pPr>
      <w:r w:rsidRPr="005224DA">
        <w:rPr>
          <w:rFonts w:ascii="Times New Roman" w:hAnsi="Times New Roman" w:cs="Times New Roman"/>
          <w:bCs/>
          <w:iCs/>
          <w:spacing w:val="-7"/>
          <w:sz w:val="28"/>
          <w:szCs w:val="28"/>
        </w:rPr>
        <w:t xml:space="preserve">Мета навчальної дисципліни: </w:t>
      </w:r>
      <w:r w:rsidRPr="005224DA">
        <w:rPr>
          <w:rFonts w:ascii="Times New Roman" w:hAnsi="Times New Roman" w:cs="Times New Roman"/>
          <w:sz w:val="28"/>
          <w:szCs w:val="28"/>
        </w:rPr>
        <w:t xml:space="preserve"> надання здобувачам освіти теоретичних знань про теорію розвитку ринкової інфраструктури, зокрема інфраструктури товарного ринку (ІТР), засвоїти практичні вміння та навички управління її діяльністю по розподілу, просуванню, зберіганню та продажу товарів та послуг, забезпеченню як суспільних, так і особистих потреб споживачів. </w:t>
      </w:r>
    </w:p>
    <w:p w14:paraId="202C7000" w14:textId="77777777" w:rsidR="005224DA" w:rsidRPr="005224DA" w:rsidRDefault="005224DA" w:rsidP="005224DA">
      <w:pPr>
        <w:shd w:val="clear" w:color="auto" w:fill="FFFFFF"/>
        <w:spacing w:after="0" w:line="240" w:lineRule="auto"/>
        <w:ind w:left="707" w:firstLine="2"/>
        <w:jc w:val="both"/>
        <w:rPr>
          <w:rFonts w:ascii="Times New Roman" w:hAnsi="Times New Roman" w:cs="Times New Roman"/>
          <w:sz w:val="28"/>
          <w:szCs w:val="28"/>
        </w:rPr>
      </w:pPr>
      <w:r w:rsidRPr="005224DA">
        <w:rPr>
          <w:rFonts w:ascii="Times New Roman" w:hAnsi="Times New Roman" w:cs="Times New Roman"/>
          <w:sz w:val="28"/>
          <w:szCs w:val="28"/>
        </w:rPr>
        <w:t>Завдання навчальної дисципліни:</w:t>
      </w:r>
    </w:p>
    <w:p w14:paraId="63D16E43" w14:textId="77777777" w:rsidR="005224DA" w:rsidRPr="005224DA" w:rsidRDefault="005224DA" w:rsidP="005224DA">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5224DA">
        <w:rPr>
          <w:rFonts w:ascii="Times New Roman" w:hAnsi="Times New Roman" w:cs="Times New Roman"/>
          <w:sz w:val="28"/>
          <w:szCs w:val="28"/>
        </w:rPr>
        <w:t>вивчення розвитку та організації інфраструктури торгово-посередницької діяльності;</w:t>
      </w:r>
    </w:p>
    <w:p w14:paraId="747FFE5E" w14:textId="77777777" w:rsidR="005224DA" w:rsidRPr="005224DA" w:rsidRDefault="005224DA" w:rsidP="005224DA">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5224DA">
        <w:rPr>
          <w:rFonts w:ascii="Times New Roman" w:hAnsi="Times New Roman" w:cs="Times New Roman"/>
          <w:sz w:val="28"/>
          <w:szCs w:val="28"/>
        </w:rPr>
        <w:t>дослідження організації логістичних систем і каналів просування товарів від виробника до споживача;</w:t>
      </w:r>
    </w:p>
    <w:p w14:paraId="6D4E49EA" w14:textId="77777777" w:rsidR="005224DA" w:rsidRPr="005224DA" w:rsidRDefault="005224DA" w:rsidP="005224DA">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5224DA">
        <w:rPr>
          <w:rFonts w:ascii="Times New Roman" w:hAnsi="Times New Roman" w:cs="Times New Roman"/>
          <w:sz w:val="28"/>
          <w:szCs w:val="28"/>
        </w:rPr>
        <w:t>опанування основ мерчандайзингу та персонального продажу;</w:t>
      </w:r>
    </w:p>
    <w:p w14:paraId="6F769A41" w14:textId="77777777" w:rsidR="000F5FD0" w:rsidRDefault="005224DA" w:rsidP="000F5FD0">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5224DA">
        <w:rPr>
          <w:rFonts w:ascii="Times New Roman" w:hAnsi="Times New Roman" w:cs="Times New Roman"/>
          <w:sz w:val="28"/>
          <w:szCs w:val="28"/>
        </w:rPr>
        <w:t>набуття навичок знаходити та реалізовувати рішення по інтенсифікації товарного обігу, підвищенню ефективності діял</w:t>
      </w:r>
      <w:r w:rsidR="000F5FD0">
        <w:rPr>
          <w:rFonts w:ascii="Times New Roman" w:hAnsi="Times New Roman" w:cs="Times New Roman"/>
          <w:sz w:val="28"/>
          <w:szCs w:val="28"/>
        </w:rPr>
        <w:t>ьності інфраструктури комплексу.</w:t>
      </w:r>
    </w:p>
    <w:p w14:paraId="3408A062" w14:textId="77777777" w:rsidR="005224DA" w:rsidRPr="000F5FD0" w:rsidRDefault="005224DA" w:rsidP="000F5FD0">
      <w:pPr>
        <w:tabs>
          <w:tab w:val="left" w:pos="284"/>
        </w:tabs>
        <w:spacing w:after="0" w:line="240" w:lineRule="auto"/>
        <w:jc w:val="both"/>
        <w:rPr>
          <w:rFonts w:ascii="Times New Roman" w:hAnsi="Times New Roman" w:cs="Times New Roman"/>
          <w:sz w:val="28"/>
          <w:szCs w:val="28"/>
        </w:rPr>
      </w:pPr>
      <w:r w:rsidRPr="000F5FD0">
        <w:rPr>
          <w:rFonts w:ascii="Times New Roman" w:hAnsi="Times New Roman" w:cs="Times New Roman"/>
          <w:sz w:val="28"/>
          <w:szCs w:val="28"/>
        </w:rPr>
        <w:t xml:space="preserve">     </w:t>
      </w:r>
      <w:r w:rsidRPr="000F5FD0">
        <w:rPr>
          <w:rFonts w:ascii="Times New Roman" w:hAnsi="Times New Roman" w:cs="Times New Roman"/>
          <w:sz w:val="28"/>
          <w:szCs w:val="28"/>
        </w:rPr>
        <w:tab/>
        <w:t xml:space="preserve">У результаті вивчення навчальної дисципліни здобувач освіти повинен знати: передумови, умови та особливості функціонування товарного ринку, </w:t>
      </w:r>
    </w:p>
    <w:p w14:paraId="49FD9150" w14:textId="77777777" w:rsidR="005224DA" w:rsidRPr="005224DA" w:rsidRDefault="005224DA" w:rsidP="005224DA">
      <w:pPr>
        <w:spacing w:after="0" w:line="240" w:lineRule="auto"/>
        <w:jc w:val="both"/>
        <w:rPr>
          <w:rFonts w:ascii="Times New Roman" w:hAnsi="Times New Roman" w:cs="Times New Roman"/>
          <w:sz w:val="28"/>
          <w:szCs w:val="28"/>
        </w:rPr>
      </w:pPr>
      <w:r w:rsidRPr="005224DA">
        <w:rPr>
          <w:rFonts w:ascii="Times New Roman" w:hAnsi="Times New Roman" w:cs="Times New Roman"/>
          <w:sz w:val="28"/>
          <w:szCs w:val="28"/>
        </w:rPr>
        <w:t>сутність його інфраструктури й характеристики продуктів її діяльності.</w:t>
      </w:r>
      <w:r>
        <w:rPr>
          <w:rFonts w:ascii="Times New Roman" w:hAnsi="Times New Roman" w:cs="Times New Roman"/>
          <w:sz w:val="28"/>
          <w:szCs w:val="28"/>
        </w:rPr>
        <w:t xml:space="preserve"> Вміти </w:t>
      </w:r>
      <w:r w:rsidRPr="005224DA">
        <w:rPr>
          <w:rFonts w:ascii="Times New Roman" w:hAnsi="Times New Roman" w:cs="Times New Roman"/>
          <w:sz w:val="28"/>
          <w:szCs w:val="28"/>
        </w:rPr>
        <w:t>укладати договори та угоди на основі економічної оцінки виробничих ситуацій;</w:t>
      </w:r>
      <w:r>
        <w:rPr>
          <w:rFonts w:ascii="Times New Roman" w:hAnsi="Times New Roman" w:cs="Times New Roman"/>
          <w:sz w:val="28"/>
          <w:szCs w:val="28"/>
        </w:rPr>
        <w:t xml:space="preserve"> </w:t>
      </w:r>
      <w:r w:rsidRPr="005224DA">
        <w:rPr>
          <w:rFonts w:ascii="Times New Roman" w:hAnsi="Times New Roman" w:cs="Times New Roman"/>
          <w:sz w:val="28"/>
          <w:szCs w:val="28"/>
        </w:rPr>
        <w:t>здійснювати вибір найефективніших шляхів розв’язання цих  ситуацій;</w:t>
      </w:r>
      <w:r>
        <w:rPr>
          <w:rFonts w:ascii="Times New Roman" w:hAnsi="Times New Roman" w:cs="Times New Roman"/>
          <w:sz w:val="28"/>
          <w:szCs w:val="28"/>
        </w:rPr>
        <w:t xml:space="preserve"> </w:t>
      </w:r>
      <w:r w:rsidRPr="005224DA">
        <w:rPr>
          <w:rFonts w:ascii="Times New Roman" w:hAnsi="Times New Roman" w:cs="Times New Roman"/>
          <w:sz w:val="28"/>
          <w:szCs w:val="28"/>
        </w:rPr>
        <w:t>розробляти мерчандайзингові плани стимулювання продажу товарів;</w:t>
      </w:r>
      <w:r>
        <w:rPr>
          <w:rFonts w:ascii="Times New Roman" w:hAnsi="Times New Roman" w:cs="Times New Roman"/>
          <w:sz w:val="28"/>
          <w:szCs w:val="28"/>
        </w:rPr>
        <w:t xml:space="preserve"> </w:t>
      </w:r>
      <w:r w:rsidRPr="005224DA">
        <w:rPr>
          <w:rFonts w:ascii="Times New Roman" w:hAnsi="Times New Roman" w:cs="Times New Roman"/>
          <w:sz w:val="28"/>
          <w:szCs w:val="28"/>
        </w:rPr>
        <w:t>визначати розмір лізингових платежів;</w:t>
      </w:r>
      <w:r>
        <w:rPr>
          <w:rFonts w:ascii="Times New Roman" w:hAnsi="Times New Roman" w:cs="Times New Roman"/>
          <w:sz w:val="28"/>
          <w:szCs w:val="28"/>
        </w:rPr>
        <w:t xml:space="preserve"> </w:t>
      </w:r>
      <w:r w:rsidRPr="005224DA">
        <w:rPr>
          <w:rFonts w:ascii="Times New Roman" w:hAnsi="Times New Roman" w:cs="Times New Roman"/>
          <w:sz w:val="28"/>
          <w:szCs w:val="28"/>
        </w:rPr>
        <w:t>виявляти резерви і шляхи підвищення ефективності комерційної діяльності підприємства;</w:t>
      </w:r>
      <w:r>
        <w:rPr>
          <w:rFonts w:ascii="Times New Roman" w:hAnsi="Times New Roman" w:cs="Times New Roman"/>
          <w:sz w:val="28"/>
          <w:szCs w:val="28"/>
        </w:rPr>
        <w:t xml:space="preserve"> </w:t>
      </w:r>
      <w:r w:rsidRPr="005224DA">
        <w:rPr>
          <w:rFonts w:ascii="Times New Roman" w:hAnsi="Times New Roman" w:cs="Times New Roman"/>
          <w:sz w:val="28"/>
          <w:szCs w:val="28"/>
        </w:rPr>
        <w:t>досліджувати пропозицію і попит на товар та рівень конкурентоспроможності продукції розвинених підприємств.</w:t>
      </w:r>
    </w:p>
    <w:p w14:paraId="1FBC8F5E" w14:textId="77777777" w:rsidR="005224DA" w:rsidRDefault="005224DA" w:rsidP="005224DA">
      <w:pPr>
        <w:spacing w:after="0" w:line="240" w:lineRule="auto"/>
        <w:rPr>
          <w:rFonts w:ascii="Times New Roman" w:hAnsi="Times New Roman" w:cs="Times New Roman"/>
          <w:sz w:val="28"/>
          <w:szCs w:val="28"/>
        </w:rPr>
      </w:pPr>
    </w:p>
    <w:p w14:paraId="1FD4D2CE" w14:textId="77777777" w:rsidR="005224DA" w:rsidRPr="00E70A97" w:rsidRDefault="005224DA" w:rsidP="00E70A97">
      <w:pPr>
        <w:spacing w:after="0" w:line="240" w:lineRule="auto"/>
        <w:jc w:val="center"/>
        <w:rPr>
          <w:rFonts w:ascii="Times New Roman" w:hAnsi="Times New Roman" w:cs="Times New Roman"/>
          <w:b/>
          <w:sz w:val="28"/>
          <w:szCs w:val="28"/>
        </w:rPr>
      </w:pPr>
      <w:r w:rsidRPr="00E70A97">
        <w:rPr>
          <w:rFonts w:ascii="Times New Roman" w:hAnsi="Times New Roman" w:cs="Times New Roman"/>
          <w:b/>
          <w:sz w:val="28"/>
          <w:szCs w:val="28"/>
        </w:rPr>
        <w:t>Теми лекцій</w:t>
      </w:r>
    </w:p>
    <w:p w14:paraId="42A7F184" w14:textId="77777777" w:rsidR="00380705" w:rsidRPr="00380705" w:rsidRDefault="00380705" w:rsidP="00380705">
      <w:pPr>
        <w:pStyle w:val="a4"/>
        <w:numPr>
          <w:ilvl w:val="0"/>
          <w:numId w:val="6"/>
        </w:numPr>
        <w:suppressAutoHyphens/>
        <w:rPr>
          <w:sz w:val="28"/>
          <w:szCs w:val="28"/>
        </w:rPr>
      </w:pPr>
      <w:r w:rsidRPr="00380705">
        <w:rPr>
          <w:sz w:val="28"/>
          <w:szCs w:val="28"/>
        </w:rPr>
        <w:t>Інфраструктура товарного ринку: сутність, склад, і проблеми розвитку</w:t>
      </w:r>
    </w:p>
    <w:p w14:paraId="3FE93623" w14:textId="77777777" w:rsidR="00380705" w:rsidRPr="00380705" w:rsidRDefault="00380705" w:rsidP="00380705">
      <w:pPr>
        <w:pStyle w:val="a4"/>
        <w:numPr>
          <w:ilvl w:val="0"/>
          <w:numId w:val="6"/>
        </w:numPr>
        <w:suppressAutoHyphens/>
        <w:rPr>
          <w:sz w:val="28"/>
          <w:szCs w:val="28"/>
        </w:rPr>
      </w:pPr>
      <w:r w:rsidRPr="00380705">
        <w:rPr>
          <w:bCs/>
          <w:sz w:val="28"/>
          <w:szCs w:val="28"/>
        </w:rPr>
        <w:t>Сучасна характеристик товарного ринку</w:t>
      </w:r>
    </w:p>
    <w:p w14:paraId="70CEA6BE" w14:textId="77777777" w:rsidR="00380705" w:rsidRPr="00380705" w:rsidRDefault="00380705" w:rsidP="00380705">
      <w:pPr>
        <w:pStyle w:val="a4"/>
        <w:numPr>
          <w:ilvl w:val="0"/>
          <w:numId w:val="6"/>
        </w:numPr>
        <w:shd w:val="clear" w:color="auto" w:fill="FFFFFF"/>
        <w:tabs>
          <w:tab w:val="left" w:pos="1046"/>
        </w:tabs>
        <w:rPr>
          <w:sz w:val="28"/>
          <w:szCs w:val="28"/>
        </w:rPr>
      </w:pPr>
      <w:r w:rsidRPr="00380705">
        <w:rPr>
          <w:sz w:val="28"/>
          <w:szCs w:val="28"/>
        </w:rPr>
        <w:t>Сутність інфраструктури товарного ринку</w:t>
      </w:r>
    </w:p>
    <w:p w14:paraId="42DFB28C" w14:textId="77777777" w:rsidR="00380705" w:rsidRPr="00380705" w:rsidRDefault="00380705" w:rsidP="00380705">
      <w:pPr>
        <w:pStyle w:val="a4"/>
        <w:numPr>
          <w:ilvl w:val="0"/>
          <w:numId w:val="6"/>
        </w:numPr>
        <w:shd w:val="clear" w:color="auto" w:fill="FFFFFF"/>
        <w:tabs>
          <w:tab w:val="left" w:pos="1046"/>
        </w:tabs>
        <w:rPr>
          <w:sz w:val="28"/>
          <w:szCs w:val="28"/>
        </w:rPr>
      </w:pPr>
      <w:r w:rsidRPr="00380705">
        <w:rPr>
          <w:sz w:val="28"/>
          <w:szCs w:val="28"/>
        </w:rPr>
        <w:t>Маркетингові посередники в інфраструктурі товарного ринку</w:t>
      </w:r>
    </w:p>
    <w:p w14:paraId="1AD17183" w14:textId="77777777" w:rsidR="00380705" w:rsidRPr="00380705" w:rsidRDefault="00380705" w:rsidP="00380705">
      <w:pPr>
        <w:pStyle w:val="a4"/>
        <w:numPr>
          <w:ilvl w:val="0"/>
          <w:numId w:val="6"/>
        </w:numPr>
        <w:tabs>
          <w:tab w:val="left" w:pos="540"/>
        </w:tabs>
        <w:rPr>
          <w:sz w:val="28"/>
          <w:szCs w:val="28"/>
        </w:rPr>
      </w:pPr>
      <w:r w:rsidRPr="00380705">
        <w:rPr>
          <w:sz w:val="28"/>
          <w:szCs w:val="28"/>
        </w:rPr>
        <w:t>Інформаційна та організаційно-комерційна діяльність в ІТР</w:t>
      </w:r>
    </w:p>
    <w:p w14:paraId="6FFC8175" w14:textId="77777777" w:rsidR="00380705" w:rsidRPr="00380705" w:rsidRDefault="00380705" w:rsidP="00380705">
      <w:pPr>
        <w:pStyle w:val="a4"/>
        <w:numPr>
          <w:ilvl w:val="0"/>
          <w:numId w:val="6"/>
        </w:numPr>
        <w:rPr>
          <w:sz w:val="28"/>
          <w:szCs w:val="28"/>
        </w:rPr>
      </w:pPr>
      <w:r w:rsidRPr="00380705">
        <w:rPr>
          <w:sz w:val="28"/>
          <w:szCs w:val="28"/>
        </w:rPr>
        <w:t>Місце торгівлі в ринковій економіці</w:t>
      </w:r>
    </w:p>
    <w:p w14:paraId="44FF61A9" w14:textId="77777777" w:rsidR="00380705" w:rsidRPr="00380705" w:rsidRDefault="00380705" w:rsidP="00380705">
      <w:pPr>
        <w:pStyle w:val="a5"/>
        <w:numPr>
          <w:ilvl w:val="0"/>
          <w:numId w:val="6"/>
        </w:numPr>
        <w:spacing w:before="0" w:beforeAutospacing="0" w:after="0" w:afterAutospacing="0"/>
        <w:rPr>
          <w:color w:val="auto"/>
          <w:sz w:val="28"/>
          <w:szCs w:val="28"/>
          <w:lang w:val="uk-UA"/>
        </w:rPr>
      </w:pPr>
      <w:proofErr w:type="spellStart"/>
      <w:r w:rsidRPr="00380705">
        <w:rPr>
          <w:color w:val="auto"/>
          <w:sz w:val="28"/>
          <w:szCs w:val="28"/>
          <w:lang w:val="uk-UA"/>
        </w:rPr>
        <w:lastRenderedPageBreak/>
        <w:t>Макроорганізація</w:t>
      </w:r>
      <w:proofErr w:type="spellEnd"/>
      <w:r w:rsidRPr="00380705">
        <w:rPr>
          <w:color w:val="auto"/>
          <w:sz w:val="28"/>
          <w:szCs w:val="28"/>
          <w:lang w:val="uk-UA"/>
        </w:rPr>
        <w:t xml:space="preserve"> оптової торгівлі</w:t>
      </w:r>
    </w:p>
    <w:p w14:paraId="1452697D" w14:textId="77777777" w:rsidR="00380705" w:rsidRPr="00380705" w:rsidRDefault="00380705" w:rsidP="00380705">
      <w:pPr>
        <w:pStyle w:val="a5"/>
        <w:numPr>
          <w:ilvl w:val="0"/>
          <w:numId w:val="6"/>
        </w:numPr>
        <w:spacing w:before="0" w:beforeAutospacing="0" w:after="0" w:afterAutospacing="0"/>
        <w:rPr>
          <w:color w:val="auto"/>
          <w:sz w:val="28"/>
          <w:szCs w:val="28"/>
          <w:lang w:val="uk-UA"/>
        </w:rPr>
      </w:pPr>
      <w:r w:rsidRPr="00380705">
        <w:rPr>
          <w:color w:val="auto"/>
          <w:sz w:val="28"/>
          <w:szCs w:val="28"/>
          <w:lang w:val="uk-UA"/>
        </w:rPr>
        <w:t>Підприємства оптової торгівлі</w:t>
      </w:r>
    </w:p>
    <w:p w14:paraId="38A592C3" w14:textId="77777777" w:rsidR="00380705" w:rsidRPr="00380705" w:rsidRDefault="00380705" w:rsidP="00380705">
      <w:pPr>
        <w:pStyle w:val="a5"/>
        <w:numPr>
          <w:ilvl w:val="0"/>
          <w:numId w:val="6"/>
        </w:numPr>
        <w:spacing w:before="0" w:beforeAutospacing="0" w:after="0" w:afterAutospacing="0"/>
        <w:rPr>
          <w:color w:val="auto"/>
          <w:sz w:val="28"/>
          <w:szCs w:val="28"/>
          <w:lang w:val="uk-UA"/>
        </w:rPr>
      </w:pPr>
      <w:r w:rsidRPr="00380705">
        <w:rPr>
          <w:color w:val="auto"/>
          <w:sz w:val="28"/>
          <w:szCs w:val="28"/>
          <w:lang w:val="uk-UA"/>
        </w:rPr>
        <w:t>Підприємства роздрібної торгівлі.</w:t>
      </w:r>
    </w:p>
    <w:p w14:paraId="42FC1F14" w14:textId="77777777" w:rsidR="00380705" w:rsidRPr="00380705" w:rsidRDefault="00380705" w:rsidP="00380705">
      <w:pPr>
        <w:pStyle w:val="a5"/>
        <w:numPr>
          <w:ilvl w:val="0"/>
          <w:numId w:val="6"/>
        </w:numPr>
        <w:spacing w:before="0" w:beforeAutospacing="0" w:after="0" w:afterAutospacing="0"/>
        <w:rPr>
          <w:color w:val="auto"/>
          <w:sz w:val="28"/>
          <w:szCs w:val="28"/>
          <w:lang w:val="uk-UA"/>
        </w:rPr>
      </w:pPr>
      <w:r w:rsidRPr="00380705">
        <w:rPr>
          <w:color w:val="auto"/>
          <w:sz w:val="28"/>
          <w:szCs w:val="28"/>
          <w:lang w:val="uk-UA"/>
        </w:rPr>
        <w:t xml:space="preserve"> Основи мерчандайзингу</w:t>
      </w:r>
    </w:p>
    <w:p w14:paraId="5D410CBE" w14:textId="77777777" w:rsidR="00380705" w:rsidRPr="00380705" w:rsidRDefault="00380705" w:rsidP="00380705">
      <w:pPr>
        <w:pStyle w:val="a5"/>
        <w:numPr>
          <w:ilvl w:val="0"/>
          <w:numId w:val="6"/>
        </w:numPr>
        <w:spacing w:before="0" w:beforeAutospacing="0" w:after="0" w:afterAutospacing="0"/>
        <w:rPr>
          <w:color w:val="auto"/>
          <w:sz w:val="28"/>
          <w:szCs w:val="28"/>
          <w:lang w:val="uk-UA"/>
        </w:rPr>
      </w:pPr>
      <w:r w:rsidRPr="00380705">
        <w:rPr>
          <w:color w:val="auto"/>
          <w:sz w:val="28"/>
          <w:szCs w:val="28"/>
          <w:lang w:val="uk-UA"/>
        </w:rPr>
        <w:t>Організатори оптового обігу товарів і послуг</w:t>
      </w:r>
    </w:p>
    <w:p w14:paraId="2392C3FF" w14:textId="77777777" w:rsidR="00380705" w:rsidRPr="00380705" w:rsidRDefault="00380705" w:rsidP="00380705">
      <w:pPr>
        <w:pStyle w:val="a4"/>
        <w:numPr>
          <w:ilvl w:val="0"/>
          <w:numId w:val="6"/>
        </w:numPr>
        <w:shd w:val="clear" w:color="auto" w:fill="FFFFFF"/>
        <w:tabs>
          <w:tab w:val="left" w:pos="1046"/>
        </w:tabs>
        <w:rPr>
          <w:sz w:val="28"/>
          <w:szCs w:val="28"/>
        </w:rPr>
      </w:pPr>
      <w:r w:rsidRPr="00380705">
        <w:rPr>
          <w:sz w:val="28"/>
          <w:szCs w:val="28"/>
        </w:rPr>
        <w:t>Персональний продаж</w:t>
      </w:r>
    </w:p>
    <w:p w14:paraId="5075C17D" w14:textId="77777777" w:rsidR="00380705" w:rsidRPr="00380705" w:rsidRDefault="00380705" w:rsidP="00380705">
      <w:pPr>
        <w:pStyle w:val="a4"/>
        <w:numPr>
          <w:ilvl w:val="0"/>
          <w:numId w:val="6"/>
        </w:numPr>
        <w:tabs>
          <w:tab w:val="left" w:pos="284"/>
          <w:tab w:val="left" w:pos="567"/>
        </w:tabs>
        <w:rPr>
          <w:sz w:val="28"/>
          <w:szCs w:val="28"/>
        </w:rPr>
      </w:pPr>
      <w:r w:rsidRPr="00380705">
        <w:rPr>
          <w:sz w:val="28"/>
          <w:szCs w:val="28"/>
        </w:rPr>
        <w:t>Лізинг</w:t>
      </w:r>
    </w:p>
    <w:p w14:paraId="508CA68F" w14:textId="77777777" w:rsidR="00380705" w:rsidRPr="00380705" w:rsidRDefault="00380705" w:rsidP="00380705">
      <w:pPr>
        <w:pStyle w:val="a6"/>
        <w:numPr>
          <w:ilvl w:val="0"/>
          <w:numId w:val="6"/>
        </w:numPr>
        <w:rPr>
          <w:rFonts w:ascii="Times New Roman" w:hAnsi="Times New Roman"/>
          <w:sz w:val="28"/>
          <w:szCs w:val="28"/>
        </w:rPr>
      </w:pPr>
      <w:r w:rsidRPr="00380705">
        <w:rPr>
          <w:rFonts w:ascii="Times New Roman" w:hAnsi="Times New Roman"/>
          <w:sz w:val="28"/>
          <w:szCs w:val="28"/>
        </w:rPr>
        <w:t>Логістика-інструмент розвиненої ринкової економіки</w:t>
      </w:r>
    </w:p>
    <w:p w14:paraId="3EDEA719" w14:textId="77777777" w:rsidR="00380705" w:rsidRDefault="00380705" w:rsidP="00380705">
      <w:pPr>
        <w:rPr>
          <w:b/>
          <w:bCs/>
          <w:sz w:val="24"/>
          <w:szCs w:val="24"/>
        </w:rPr>
      </w:pPr>
    </w:p>
    <w:p w14:paraId="7EBD3A2D" w14:textId="77777777" w:rsidR="00E70A97" w:rsidRDefault="00E70A97" w:rsidP="00E70A97">
      <w:pPr>
        <w:spacing w:after="0" w:line="240" w:lineRule="auto"/>
        <w:rPr>
          <w:rFonts w:ascii="Times New Roman" w:hAnsi="Times New Roman" w:cs="Times New Roman"/>
          <w:sz w:val="28"/>
          <w:szCs w:val="28"/>
        </w:rPr>
      </w:pPr>
    </w:p>
    <w:p w14:paraId="3C6DD738" w14:textId="77777777" w:rsidR="00E70A97" w:rsidRPr="00E70A97" w:rsidRDefault="00E70A97" w:rsidP="00E70A97">
      <w:pPr>
        <w:spacing w:after="0" w:line="240" w:lineRule="auto"/>
        <w:jc w:val="center"/>
        <w:rPr>
          <w:rFonts w:ascii="Times New Roman" w:hAnsi="Times New Roman" w:cs="Times New Roman"/>
          <w:b/>
          <w:sz w:val="28"/>
          <w:szCs w:val="28"/>
        </w:rPr>
      </w:pPr>
      <w:r w:rsidRPr="00E70A97">
        <w:rPr>
          <w:rFonts w:ascii="Times New Roman" w:hAnsi="Times New Roman" w:cs="Times New Roman"/>
          <w:b/>
          <w:sz w:val="28"/>
          <w:szCs w:val="28"/>
        </w:rPr>
        <w:t>Теми занять (семінарських практичних)</w:t>
      </w:r>
    </w:p>
    <w:p w14:paraId="5CE65762" w14:textId="77777777" w:rsidR="00380705" w:rsidRPr="00380705" w:rsidRDefault="00380705" w:rsidP="00380705">
      <w:pPr>
        <w:keepNext/>
        <w:widowControl w:val="0"/>
        <w:autoSpaceDE w:val="0"/>
        <w:autoSpaceDN w:val="0"/>
        <w:adjustRightInd w:val="0"/>
        <w:spacing w:after="0" w:line="240" w:lineRule="auto"/>
        <w:jc w:val="both"/>
        <w:outlineLvl w:val="4"/>
        <w:rPr>
          <w:rFonts w:ascii="Times New Roman" w:hAnsi="Times New Roman" w:cs="Times New Roman"/>
          <w:bCs/>
          <w:sz w:val="28"/>
          <w:szCs w:val="28"/>
        </w:rPr>
      </w:pPr>
      <w:r w:rsidRPr="00380705">
        <w:rPr>
          <w:rFonts w:ascii="Times New Roman" w:hAnsi="Times New Roman" w:cs="Times New Roman"/>
          <w:bCs/>
          <w:sz w:val="28"/>
          <w:szCs w:val="28"/>
        </w:rPr>
        <w:t>1. Ознайомлення із змістом та  структурою різних видів типових договорів.</w:t>
      </w:r>
    </w:p>
    <w:p w14:paraId="0BB334DA" w14:textId="77777777" w:rsidR="00380705" w:rsidRPr="00380705" w:rsidRDefault="00380705" w:rsidP="00380705">
      <w:pPr>
        <w:tabs>
          <w:tab w:val="left" w:pos="540"/>
        </w:tabs>
        <w:spacing w:after="0" w:line="240" w:lineRule="auto"/>
        <w:jc w:val="both"/>
        <w:rPr>
          <w:rFonts w:ascii="Times New Roman" w:hAnsi="Times New Roman" w:cs="Times New Roman"/>
          <w:sz w:val="28"/>
          <w:szCs w:val="28"/>
        </w:rPr>
      </w:pPr>
      <w:r w:rsidRPr="00380705">
        <w:rPr>
          <w:rFonts w:ascii="Times New Roman" w:hAnsi="Times New Roman" w:cs="Times New Roman"/>
          <w:sz w:val="28"/>
          <w:szCs w:val="28"/>
        </w:rPr>
        <w:t>Розрахунок страхових платежів, збитку і суми страхових відшкодувань при ризику непогашення кредиту.</w:t>
      </w:r>
    </w:p>
    <w:p w14:paraId="74FF5866" w14:textId="77777777" w:rsidR="00380705" w:rsidRPr="00380705" w:rsidRDefault="00380705" w:rsidP="00380705">
      <w:pPr>
        <w:spacing w:after="0" w:line="240" w:lineRule="auto"/>
        <w:rPr>
          <w:rFonts w:ascii="Times New Roman" w:hAnsi="Times New Roman" w:cs="Times New Roman"/>
          <w:sz w:val="28"/>
          <w:szCs w:val="28"/>
          <w:lang w:eastAsia="ar-SA"/>
        </w:rPr>
      </w:pPr>
      <w:r w:rsidRPr="00380705">
        <w:rPr>
          <w:rFonts w:ascii="Times New Roman" w:hAnsi="Times New Roman" w:cs="Times New Roman"/>
          <w:sz w:val="28"/>
          <w:szCs w:val="28"/>
        </w:rPr>
        <w:t>2. Планування  проведення виставки, формування бюджету</w:t>
      </w:r>
    </w:p>
    <w:p w14:paraId="02EF2CA8" w14:textId="77777777" w:rsidR="00380705" w:rsidRPr="00380705" w:rsidRDefault="00380705" w:rsidP="00380705">
      <w:pPr>
        <w:pStyle w:val="a5"/>
        <w:spacing w:before="0" w:beforeAutospacing="0" w:after="0" w:afterAutospacing="0"/>
        <w:ind w:firstLine="0"/>
        <w:jc w:val="both"/>
        <w:rPr>
          <w:color w:val="auto"/>
          <w:sz w:val="28"/>
          <w:szCs w:val="28"/>
          <w:lang w:val="uk-UA"/>
        </w:rPr>
      </w:pPr>
      <w:r w:rsidRPr="00380705">
        <w:rPr>
          <w:color w:val="auto"/>
          <w:sz w:val="28"/>
          <w:szCs w:val="28"/>
          <w:lang w:val="uk-UA"/>
        </w:rPr>
        <w:t xml:space="preserve">3. Віртуальна екскурсія  на підприємства торгівлі. </w:t>
      </w:r>
    </w:p>
    <w:p w14:paraId="2C90D637" w14:textId="77777777" w:rsidR="00380705" w:rsidRPr="00380705" w:rsidRDefault="00380705" w:rsidP="00380705">
      <w:pPr>
        <w:pStyle w:val="a6"/>
        <w:jc w:val="both"/>
        <w:rPr>
          <w:rFonts w:ascii="Times New Roman" w:hAnsi="Times New Roman"/>
          <w:sz w:val="28"/>
          <w:szCs w:val="28"/>
        </w:rPr>
      </w:pPr>
      <w:r w:rsidRPr="00380705">
        <w:rPr>
          <w:rFonts w:ascii="Times New Roman" w:hAnsi="Times New Roman"/>
          <w:sz w:val="28"/>
          <w:szCs w:val="28"/>
        </w:rPr>
        <w:t>4. Розробка мерчандайзинг-плану стимулювання продажу різних груп товарів</w:t>
      </w:r>
    </w:p>
    <w:p w14:paraId="4B76C3C4" w14:textId="77777777" w:rsidR="00380705" w:rsidRPr="00380705" w:rsidRDefault="00380705" w:rsidP="00380705">
      <w:pPr>
        <w:pStyle w:val="a6"/>
        <w:jc w:val="both"/>
        <w:rPr>
          <w:rFonts w:ascii="Times New Roman" w:hAnsi="Times New Roman"/>
          <w:sz w:val="28"/>
          <w:szCs w:val="28"/>
        </w:rPr>
      </w:pPr>
      <w:r w:rsidRPr="00380705">
        <w:rPr>
          <w:rFonts w:ascii="Times New Roman" w:hAnsi="Times New Roman"/>
          <w:sz w:val="28"/>
          <w:szCs w:val="28"/>
        </w:rPr>
        <w:t>5. Розрахунок лізингових платежів згідно з договором про лізинг</w:t>
      </w:r>
    </w:p>
    <w:p w14:paraId="26410122" w14:textId="77777777" w:rsidR="00380705" w:rsidRPr="00380705" w:rsidRDefault="00380705" w:rsidP="00380705">
      <w:pPr>
        <w:pStyle w:val="a6"/>
        <w:ind w:firstLine="540"/>
        <w:jc w:val="both"/>
        <w:rPr>
          <w:rFonts w:ascii="Times New Roman" w:hAnsi="Times New Roman"/>
          <w:sz w:val="28"/>
          <w:szCs w:val="28"/>
        </w:rPr>
      </w:pPr>
    </w:p>
    <w:p w14:paraId="26D54168" w14:textId="77777777" w:rsidR="00380705" w:rsidRDefault="00380705" w:rsidP="00E70A97">
      <w:pPr>
        <w:pStyle w:val="a6"/>
        <w:ind w:firstLine="540"/>
        <w:jc w:val="both"/>
        <w:rPr>
          <w:rFonts w:ascii="Times New Roman" w:hAnsi="Times New Roman"/>
          <w:sz w:val="28"/>
          <w:szCs w:val="28"/>
        </w:rPr>
      </w:pPr>
    </w:p>
    <w:p w14:paraId="5E3AF444" w14:textId="77777777" w:rsidR="00E70A97" w:rsidRDefault="00E70A97" w:rsidP="00E70A97">
      <w:pPr>
        <w:spacing w:after="0" w:line="240" w:lineRule="auto"/>
        <w:rPr>
          <w:rFonts w:ascii="Times New Roman" w:hAnsi="Times New Roman" w:cs="Times New Roman"/>
          <w:b/>
          <w:bCs/>
          <w:sz w:val="28"/>
          <w:szCs w:val="28"/>
        </w:rPr>
      </w:pPr>
    </w:p>
    <w:p w14:paraId="16B9CB78" w14:textId="77777777" w:rsidR="00E70A97" w:rsidRDefault="00E70A97" w:rsidP="00E70A97">
      <w:pPr>
        <w:spacing w:after="0" w:line="240" w:lineRule="auto"/>
        <w:rPr>
          <w:rFonts w:ascii="Times New Roman" w:hAnsi="Times New Roman" w:cs="Times New Roman"/>
          <w:sz w:val="28"/>
          <w:szCs w:val="28"/>
        </w:rPr>
      </w:pPr>
    </w:p>
    <w:p w14:paraId="70BF6A3F" w14:textId="77777777" w:rsidR="00E70A97" w:rsidRDefault="00E70A97" w:rsidP="00E70A97">
      <w:pPr>
        <w:spacing w:after="0" w:line="240" w:lineRule="auto"/>
        <w:rPr>
          <w:rFonts w:ascii="Times New Roman" w:hAnsi="Times New Roman" w:cs="Times New Roman"/>
          <w:sz w:val="28"/>
          <w:szCs w:val="28"/>
        </w:rPr>
      </w:pPr>
    </w:p>
    <w:p w14:paraId="7A5BE0CE" w14:textId="77777777" w:rsidR="00B0705F" w:rsidRDefault="00B0705F" w:rsidP="00E70A97">
      <w:pPr>
        <w:spacing w:after="0" w:line="240" w:lineRule="auto"/>
        <w:rPr>
          <w:rFonts w:ascii="Times New Roman" w:hAnsi="Times New Roman" w:cs="Times New Roman"/>
          <w:sz w:val="28"/>
          <w:szCs w:val="28"/>
        </w:rPr>
      </w:pPr>
    </w:p>
    <w:p w14:paraId="31CC2AA9" w14:textId="77777777" w:rsidR="00B0705F" w:rsidRDefault="00B0705F" w:rsidP="00E70A97">
      <w:pPr>
        <w:spacing w:after="0" w:line="240" w:lineRule="auto"/>
        <w:rPr>
          <w:rFonts w:ascii="Times New Roman" w:hAnsi="Times New Roman" w:cs="Times New Roman"/>
          <w:sz w:val="28"/>
          <w:szCs w:val="28"/>
        </w:rPr>
      </w:pPr>
    </w:p>
    <w:p w14:paraId="008D578F" w14:textId="77777777" w:rsidR="00B0705F" w:rsidRDefault="00B0705F" w:rsidP="00E70A97">
      <w:pPr>
        <w:spacing w:after="0" w:line="240" w:lineRule="auto"/>
        <w:rPr>
          <w:rFonts w:ascii="Times New Roman" w:hAnsi="Times New Roman" w:cs="Times New Roman"/>
          <w:sz w:val="28"/>
          <w:szCs w:val="28"/>
        </w:rPr>
      </w:pPr>
    </w:p>
    <w:p w14:paraId="4964CB56" w14:textId="77777777" w:rsidR="00B0705F" w:rsidRDefault="00B0705F" w:rsidP="00E70A97">
      <w:pPr>
        <w:spacing w:after="0" w:line="240" w:lineRule="auto"/>
        <w:rPr>
          <w:rFonts w:ascii="Times New Roman" w:hAnsi="Times New Roman" w:cs="Times New Roman"/>
          <w:sz w:val="28"/>
          <w:szCs w:val="28"/>
        </w:rPr>
      </w:pPr>
    </w:p>
    <w:p w14:paraId="3AD97989" w14:textId="77777777" w:rsidR="00B0705F" w:rsidRDefault="00B0705F" w:rsidP="00E70A97">
      <w:pPr>
        <w:spacing w:after="0" w:line="240" w:lineRule="auto"/>
        <w:rPr>
          <w:rFonts w:ascii="Times New Roman" w:hAnsi="Times New Roman" w:cs="Times New Roman"/>
          <w:sz w:val="28"/>
          <w:szCs w:val="28"/>
        </w:rPr>
      </w:pPr>
    </w:p>
    <w:p w14:paraId="44185329" w14:textId="77777777" w:rsidR="00B0705F" w:rsidRDefault="00B0705F" w:rsidP="00E70A97">
      <w:pPr>
        <w:spacing w:after="0" w:line="240" w:lineRule="auto"/>
        <w:rPr>
          <w:rFonts w:ascii="Times New Roman" w:hAnsi="Times New Roman" w:cs="Times New Roman"/>
          <w:sz w:val="28"/>
          <w:szCs w:val="28"/>
        </w:rPr>
      </w:pPr>
    </w:p>
    <w:p w14:paraId="743B364A" w14:textId="77777777" w:rsidR="00B0705F" w:rsidRDefault="00B0705F" w:rsidP="00E70A97">
      <w:pPr>
        <w:spacing w:after="0" w:line="240" w:lineRule="auto"/>
        <w:rPr>
          <w:rFonts w:ascii="Times New Roman" w:hAnsi="Times New Roman" w:cs="Times New Roman"/>
          <w:sz w:val="28"/>
          <w:szCs w:val="28"/>
        </w:rPr>
      </w:pPr>
    </w:p>
    <w:p w14:paraId="1E9EB264" w14:textId="77777777" w:rsidR="00B0705F" w:rsidRDefault="00B0705F" w:rsidP="00E70A97">
      <w:pPr>
        <w:spacing w:after="0" w:line="240" w:lineRule="auto"/>
        <w:rPr>
          <w:rFonts w:ascii="Times New Roman" w:hAnsi="Times New Roman" w:cs="Times New Roman"/>
          <w:sz w:val="28"/>
          <w:szCs w:val="28"/>
        </w:rPr>
      </w:pPr>
    </w:p>
    <w:p w14:paraId="492E6365" w14:textId="77777777" w:rsidR="00B0705F" w:rsidRDefault="00B0705F" w:rsidP="00E70A97">
      <w:pPr>
        <w:spacing w:after="0" w:line="240" w:lineRule="auto"/>
        <w:rPr>
          <w:rFonts w:ascii="Times New Roman" w:hAnsi="Times New Roman" w:cs="Times New Roman"/>
          <w:sz w:val="28"/>
          <w:szCs w:val="28"/>
        </w:rPr>
      </w:pPr>
    </w:p>
    <w:p w14:paraId="13A7F4F5" w14:textId="77777777" w:rsidR="00B0705F" w:rsidRDefault="00B0705F" w:rsidP="00E70A97">
      <w:pPr>
        <w:spacing w:after="0" w:line="240" w:lineRule="auto"/>
        <w:rPr>
          <w:rFonts w:ascii="Times New Roman" w:hAnsi="Times New Roman" w:cs="Times New Roman"/>
          <w:sz w:val="28"/>
          <w:szCs w:val="28"/>
        </w:rPr>
      </w:pPr>
    </w:p>
    <w:p w14:paraId="2D6D179F" w14:textId="77777777" w:rsidR="00B0705F" w:rsidRDefault="00B0705F" w:rsidP="00E70A97">
      <w:pPr>
        <w:spacing w:after="0" w:line="240" w:lineRule="auto"/>
        <w:rPr>
          <w:rFonts w:ascii="Times New Roman" w:hAnsi="Times New Roman" w:cs="Times New Roman"/>
          <w:sz w:val="28"/>
          <w:szCs w:val="28"/>
        </w:rPr>
      </w:pPr>
    </w:p>
    <w:p w14:paraId="4D300694" w14:textId="77777777" w:rsidR="00B0705F" w:rsidRDefault="00B0705F" w:rsidP="00E70A97">
      <w:pPr>
        <w:spacing w:after="0" w:line="240" w:lineRule="auto"/>
        <w:rPr>
          <w:rFonts w:ascii="Times New Roman" w:hAnsi="Times New Roman" w:cs="Times New Roman"/>
          <w:sz w:val="28"/>
          <w:szCs w:val="28"/>
        </w:rPr>
      </w:pPr>
    </w:p>
    <w:p w14:paraId="4679311C" w14:textId="77777777" w:rsidR="00B0705F" w:rsidRDefault="00B0705F" w:rsidP="00E70A97">
      <w:pPr>
        <w:spacing w:after="0" w:line="240" w:lineRule="auto"/>
        <w:rPr>
          <w:rFonts w:ascii="Times New Roman" w:hAnsi="Times New Roman" w:cs="Times New Roman"/>
          <w:sz w:val="28"/>
          <w:szCs w:val="28"/>
        </w:rPr>
      </w:pPr>
    </w:p>
    <w:p w14:paraId="325DD4BE" w14:textId="77777777" w:rsidR="00B0705F" w:rsidRPr="00E70A97" w:rsidRDefault="00B0705F" w:rsidP="00E70A97">
      <w:pPr>
        <w:spacing w:after="0" w:line="240" w:lineRule="auto"/>
        <w:rPr>
          <w:rFonts w:ascii="Times New Roman" w:hAnsi="Times New Roman" w:cs="Times New Roman"/>
          <w:sz w:val="28"/>
          <w:szCs w:val="28"/>
        </w:rPr>
      </w:pPr>
    </w:p>
    <w:sectPr w:rsidR="00B0705F" w:rsidRPr="00E70A97" w:rsidSect="00E808B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681"/>
    <w:multiLevelType w:val="hybridMultilevel"/>
    <w:tmpl w:val="270C5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96485"/>
    <w:multiLevelType w:val="multilevel"/>
    <w:tmpl w:val="3306C228"/>
    <w:lvl w:ilvl="0">
      <w:start w:val="1"/>
      <w:numFmt w:val="decimal"/>
      <w:lvlText w:val="%1."/>
      <w:lvlJc w:val="left"/>
      <w:pPr>
        <w:ind w:left="495" w:hanging="495"/>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 w15:restartNumberingAfterBreak="0">
    <w:nsid w:val="19336A56"/>
    <w:multiLevelType w:val="hybridMultilevel"/>
    <w:tmpl w:val="6534EFC8"/>
    <w:lvl w:ilvl="0" w:tplc="1B2E0B6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472E1"/>
    <w:multiLevelType w:val="hybridMultilevel"/>
    <w:tmpl w:val="FBC41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2D7CE7"/>
    <w:multiLevelType w:val="hybridMultilevel"/>
    <w:tmpl w:val="F8FA27DC"/>
    <w:lvl w:ilvl="0" w:tplc="1B2E0B62">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44EF3640"/>
    <w:multiLevelType w:val="hybridMultilevel"/>
    <w:tmpl w:val="D57A2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F12C03"/>
    <w:multiLevelType w:val="hybridMultilevel"/>
    <w:tmpl w:val="35C6647C"/>
    <w:lvl w:ilvl="0" w:tplc="1B2E0B6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num w:numId="1" w16cid:durableId="919371629">
    <w:abstractNumId w:val="2"/>
  </w:num>
  <w:num w:numId="2" w16cid:durableId="1581795867">
    <w:abstractNumId w:val="6"/>
  </w:num>
  <w:num w:numId="3" w16cid:durableId="1935747827">
    <w:abstractNumId w:val="4"/>
  </w:num>
  <w:num w:numId="4" w16cid:durableId="1098714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79945">
    <w:abstractNumId w:val="3"/>
  </w:num>
  <w:num w:numId="6" w16cid:durableId="1756971762">
    <w:abstractNumId w:val="5"/>
  </w:num>
  <w:num w:numId="7" w16cid:durableId="12820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CD"/>
    <w:rsid w:val="00010054"/>
    <w:rsid w:val="000A48D9"/>
    <w:rsid w:val="000F5FD0"/>
    <w:rsid w:val="00216548"/>
    <w:rsid w:val="0028709C"/>
    <w:rsid w:val="00324B69"/>
    <w:rsid w:val="00380705"/>
    <w:rsid w:val="004B5012"/>
    <w:rsid w:val="005224DA"/>
    <w:rsid w:val="006534B6"/>
    <w:rsid w:val="006D1221"/>
    <w:rsid w:val="006D1911"/>
    <w:rsid w:val="007A60AD"/>
    <w:rsid w:val="00936F78"/>
    <w:rsid w:val="00B0705F"/>
    <w:rsid w:val="00C66C5E"/>
    <w:rsid w:val="00C92D5D"/>
    <w:rsid w:val="00D270CD"/>
    <w:rsid w:val="00DE41DE"/>
    <w:rsid w:val="00E70A97"/>
    <w:rsid w:val="00E808B2"/>
    <w:rsid w:val="00E8312C"/>
    <w:rsid w:val="00E97E9C"/>
    <w:rsid w:val="00EB4694"/>
    <w:rsid w:val="00F655E2"/>
    <w:rsid w:val="00F8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9377"/>
  <w15:docId w15:val="{93596FFD-C99E-6941-8930-9DFD9A75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5">
    <w:name w:val="heading 5"/>
    <w:basedOn w:val="a"/>
    <w:next w:val="a"/>
    <w:link w:val="50"/>
    <w:uiPriority w:val="9"/>
    <w:semiHidden/>
    <w:unhideWhenUsed/>
    <w:qFormat/>
    <w:rsid w:val="00E70A9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24D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E70A97"/>
    <w:rPr>
      <w:rFonts w:asciiTheme="majorHAnsi" w:eastAsiaTheme="majorEastAsia" w:hAnsiTheme="majorHAnsi" w:cstheme="majorBidi"/>
      <w:color w:val="243F60" w:themeColor="accent1" w:themeShade="7F"/>
      <w:sz w:val="24"/>
      <w:szCs w:val="24"/>
      <w:lang w:eastAsia="ru-RU"/>
    </w:rPr>
  </w:style>
  <w:style w:type="paragraph" w:styleId="a5">
    <w:name w:val="Normal (Web)"/>
    <w:basedOn w:val="a"/>
    <w:uiPriority w:val="99"/>
    <w:semiHidden/>
    <w:unhideWhenUsed/>
    <w:rsid w:val="00E70A97"/>
    <w:pPr>
      <w:spacing w:before="100" w:beforeAutospacing="1" w:after="100" w:afterAutospacing="1" w:line="240" w:lineRule="auto"/>
      <w:ind w:firstLine="300"/>
    </w:pPr>
    <w:rPr>
      <w:rFonts w:ascii="Times New Roman" w:eastAsia="Times New Roman" w:hAnsi="Times New Roman" w:cs="Times New Roman"/>
      <w:color w:val="000000"/>
      <w:sz w:val="30"/>
      <w:szCs w:val="30"/>
      <w:lang w:val="ru-RU" w:eastAsia="ru-RU"/>
    </w:rPr>
  </w:style>
  <w:style w:type="paragraph" w:styleId="a6">
    <w:name w:val="No Spacing"/>
    <w:uiPriority w:val="99"/>
    <w:qFormat/>
    <w:rsid w:val="00E70A97"/>
    <w:pPr>
      <w:spacing w:after="0" w:line="240" w:lineRule="auto"/>
    </w:pPr>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5704">
      <w:bodyDiv w:val="1"/>
      <w:marLeft w:val="0"/>
      <w:marRight w:val="0"/>
      <w:marTop w:val="0"/>
      <w:marBottom w:val="0"/>
      <w:divBdr>
        <w:top w:val="none" w:sz="0" w:space="0" w:color="auto"/>
        <w:left w:val="none" w:sz="0" w:space="0" w:color="auto"/>
        <w:bottom w:val="none" w:sz="0" w:space="0" w:color="auto"/>
        <w:right w:val="none" w:sz="0" w:space="0" w:color="auto"/>
      </w:divBdr>
    </w:div>
    <w:div w:id="141627525">
      <w:bodyDiv w:val="1"/>
      <w:marLeft w:val="0"/>
      <w:marRight w:val="0"/>
      <w:marTop w:val="0"/>
      <w:marBottom w:val="0"/>
      <w:divBdr>
        <w:top w:val="none" w:sz="0" w:space="0" w:color="auto"/>
        <w:left w:val="none" w:sz="0" w:space="0" w:color="auto"/>
        <w:bottom w:val="none" w:sz="0" w:space="0" w:color="auto"/>
        <w:right w:val="none" w:sz="0" w:space="0" w:color="auto"/>
      </w:divBdr>
    </w:div>
    <w:div w:id="223181701">
      <w:bodyDiv w:val="1"/>
      <w:marLeft w:val="0"/>
      <w:marRight w:val="0"/>
      <w:marTop w:val="0"/>
      <w:marBottom w:val="0"/>
      <w:divBdr>
        <w:top w:val="none" w:sz="0" w:space="0" w:color="auto"/>
        <w:left w:val="none" w:sz="0" w:space="0" w:color="auto"/>
        <w:bottom w:val="none" w:sz="0" w:space="0" w:color="auto"/>
        <w:right w:val="none" w:sz="0" w:space="0" w:color="auto"/>
      </w:divBdr>
    </w:div>
    <w:div w:id="353117914">
      <w:bodyDiv w:val="1"/>
      <w:marLeft w:val="0"/>
      <w:marRight w:val="0"/>
      <w:marTop w:val="0"/>
      <w:marBottom w:val="0"/>
      <w:divBdr>
        <w:top w:val="none" w:sz="0" w:space="0" w:color="auto"/>
        <w:left w:val="none" w:sz="0" w:space="0" w:color="auto"/>
        <w:bottom w:val="none" w:sz="0" w:space="0" w:color="auto"/>
        <w:right w:val="none" w:sz="0" w:space="0" w:color="auto"/>
      </w:divBdr>
    </w:div>
    <w:div w:id="1041176467">
      <w:bodyDiv w:val="1"/>
      <w:marLeft w:val="0"/>
      <w:marRight w:val="0"/>
      <w:marTop w:val="0"/>
      <w:marBottom w:val="0"/>
      <w:divBdr>
        <w:top w:val="none" w:sz="0" w:space="0" w:color="auto"/>
        <w:left w:val="none" w:sz="0" w:space="0" w:color="auto"/>
        <w:bottom w:val="none" w:sz="0" w:space="0" w:color="auto"/>
        <w:right w:val="none" w:sz="0" w:space="0" w:color="auto"/>
      </w:divBdr>
    </w:div>
    <w:div w:id="1185366692">
      <w:bodyDiv w:val="1"/>
      <w:marLeft w:val="0"/>
      <w:marRight w:val="0"/>
      <w:marTop w:val="0"/>
      <w:marBottom w:val="0"/>
      <w:divBdr>
        <w:top w:val="none" w:sz="0" w:space="0" w:color="auto"/>
        <w:left w:val="none" w:sz="0" w:space="0" w:color="auto"/>
        <w:bottom w:val="none" w:sz="0" w:space="0" w:color="auto"/>
        <w:right w:val="none" w:sz="0" w:space="0" w:color="auto"/>
      </w:divBdr>
    </w:div>
    <w:div w:id="1428110951">
      <w:bodyDiv w:val="1"/>
      <w:marLeft w:val="0"/>
      <w:marRight w:val="0"/>
      <w:marTop w:val="0"/>
      <w:marBottom w:val="0"/>
      <w:divBdr>
        <w:top w:val="none" w:sz="0" w:space="0" w:color="auto"/>
        <w:left w:val="none" w:sz="0" w:space="0" w:color="auto"/>
        <w:bottom w:val="none" w:sz="0" w:space="0" w:color="auto"/>
        <w:right w:val="none" w:sz="0" w:space="0" w:color="auto"/>
      </w:divBdr>
    </w:div>
    <w:div w:id="1912230603">
      <w:bodyDiv w:val="1"/>
      <w:marLeft w:val="0"/>
      <w:marRight w:val="0"/>
      <w:marTop w:val="0"/>
      <w:marBottom w:val="0"/>
      <w:divBdr>
        <w:top w:val="none" w:sz="0" w:space="0" w:color="auto"/>
        <w:left w:val="none" w:sz="0" w:space="0" w:color="auto"/>
        <w:bottom w:val="none" w:sz="0" w:space="0" w:color="auto"/>
        <w:right w:val="none" w:sz="0" w:space="0" w:color="auto"/>
      </w:divBdr>
    </w:div>
    <w:div w:id="19347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2024-06-14T06:47:00Z</dcterms:created>
  <dcterms:modified xsi:type="dcterms:W3CDTF">2024-06-14T06:47:00Z</dcterms:modified>
</cp:coreProperties>
</file>