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3C2" w:rsidRDefault="005143C2" w:rsidP="005143C2">
      <w:pPr>
        <w:pStyle w:val="Default"/>
      </w:pPr>
    </w:p>
    <w:p w:rsidR="005143C2" w:rsidRPr="00913D93" w:rsidRDefault="005143C2" w:rsidP="005143C2">
      <w:pPr>
        <w:pStyle w:val="Default"/>
        <w:jc w:val="center"/>
        <w:rPr>
          <w:sz w:val="28"/>
          <w:szCs w:val="28"/>
        </w:rPr>
      </w:pPr>
      <w:r w:rsidRPr="00913D93">
        <w:rPr>
          <w:b/>
          <w:bCs/>
          <w:sz w:val="28"/>
          <w:szCs w:val="28"/>
          <w:lang w:val="uk-UA"/>
        </w:rPr>
        <w:t xml:space="preserve">ЕКОНОМІКА </w:t>
      </w:r>
      <w:r w:rsidRPr="00913D93">
        <w:rPr>
          <w:b/>
          <w:bCs/>
          <w:sz w:val="28"/>
          <w:szCs w:val="28"/>
        </w:rPr>
        <w:t xml:space="preserve"> ПІДПРИЄМСТВ</w:t>
      </w:r>
    </w:p>
    <w:p w:rsidR="00913D93" w:rsidRPr="00913D93" w:rsidRDefault="005143C2" w:rsidP="005143C2">
      <w:pPr>
        <w:pStyle w:val="Default"/>
        <w:rPr>
          <w:b/>
          <w:bCs/>
          <w:i/>
          <w:iCs/>
          <w:sz w:val="28"/>
          <w:szCs w:val="28"/>
          <w:lang w:val="uk-UA"/>
        </w:rPr>
      </w:pPr>
      <w:r w:rsidRPr="00913D93">
        <w:rPr>
          <w:b/>
          <w:bCs/>
          <w:sz w:val="28"/>
          <w:szCs w:val="28"/>
          <w:lang w:val="uk-UA"/>
        </w:rPr>
        <w:t xml:space="preserve">Циклова комісія, яка забезпечує викладання </w:t>
      </w:r>
      <w:r w:rsidRPr="00913D93">
        <w:rPr>
          <w:sz w:val="28"/>
          <w:szCs w:val="28"/>
          <w:lang w:val="uk-UA"/>
        </w:rPr>
        <w:t>_</w:t>
      </w:r>
      <w:r w:rsidRPr="00913D93">
        <w:rPr>
          <w:b/>
          <w:bCs/>
          <w:i/>
          <w:iCs/>
          <w:sz w:val="28"/>
          <w:szCs w:val="28"/>
          <w:lang w:val="uk-UA"/>
        </w:rPr>
        <w:t xml:space="preserve">Обліково-економічних </w:t>
      </w:r>
    </w:p>
    <w:p w:rsidR="005143C2" w:rsidRPr="00913D93" w:rsidRDefault="005143C2" w:rsidP="005143C2">
      <w:pPr>
        <w:pStyle w:val="Default"/>
        <w:rPr>
          <w:sz w:val="28"/>
          <w:szCs w:val="28"/>
          <w:lang w:val="uk-UA"/>
        </w:rPr>
      </w:pPr>
      <w:r w:rsidRPr="00913D93">
        <w:rPr>
          <w:b/>
          <w:bCs/>
          <w:i/>
          <w:iCs/>
          <w:sz w:val="28"/>
          <w:szCs w:val="28"/>
          <w:lang w:val="uk-UA"/>
        </w:rPr>
        <w:t xml:space="preserve">дисциплін_ </w:t>
      </w:r>
    </w:p>
    <w:tbl>
      <w:tblPr>
        <w:tblW w:w="0" w:type="auto"/>
        <w:tblBorders>
          <w:top w:val="nil"/>
          <w:left w:val="nil"/>
          <w:bottom w:val="nil"/>
          <w:right w:val="nil"/>
        </w:tblBorders>
        <w:tblLayout w:type="fixed"/>
        <w:tblLook w:val="0000" w:firstRow="0" w:lastRow="0" w:firstColumn="0" w:lastColumn="0" w:noHBand="0" w:noVBand="0"/>
      </w:tblPr>
      <w:tblGrid>
        <w:gridCol w:w="4116"/>
        <w:gridCol w:w="4116"/>
      </w:tblGrid>
      <w:tr w:rsidR="005143C2" w:rsidRPr="00913D93">
        <w:trPr>
          <w:trHeight w:val="111"/>
        </w:trPr>
        <w:tc>
          <w:tcPr>
            <w:tcW w:w="4116" w:type="dxa"/>
          </w:tcPr>
          <w:p w:rsidR="00913D93" w:rsidRPr="00913D93" w:rsidRDefault="00913D93">
            <w:pPr>
              <w:pStyle w:val="Default"/>
              <w:rPr>
                <w:b/>
                <w:bCs/>
                <w:sz w:val="28"/>
                <w:szCs w:val="28"/>
                <w:lang w:val="uk-UA"/>
              </w:rPr>
            </w:pPr>
          </w:p>
          <w:p w:rsidR="005143C2" w:rsidRPr="00913D93" w:rsidRDefault="005143C2">
            <w:pPr>
              <w:pStyle w:val="Default"/>
              <w:rPr>
                <w:sz w:val="28"/>
                <w:szCs w:val="28"/>
                <w:lang w:val="uk-UA"/>
              </w:rPr>
            </w:pPr>
            <w:r w:rsidRPr="00913D93">
              <w:rPr>
                <w:b/>
                <w:bCs/>
                <w:sz w:val="28"/>
                <w:szCs w:val="28"/>
                <w:lang w:val="uk-UA"/>
              </w:rPr>
              <w:t xml:space="preserve">Відділення </w:t>
            </w:r>
            <w:r w:rsidRPr="00913D93">
              <w:rPr>
                <w:b/>
                <w:bCs/>
                <w:i/>
                <w:iCs/>
                <w:sz w:val="28"/>
                <w:szCs w:val="28"/>
                <w:lang w:val="uk-UA"/>
              </w:rPr>
              <w:t xml:space="preserve">економічне </w:t>
            </w:r>
            <w:r w:rsidRPr="00913D93">
              <w:rPr>
                <w:b/>
                <w:bCs/>
                <w:sz w:val="28"/>
                <w:szCs w:val="28"/>
                <w:lang w:val="uk-UA"/>
              </w:rPr>
              <w:t xml:space="preserve">Лектор </w:t>
            </w:r>
          </w:p>
        </w:tc>
        <w:tc>
          <w:tcPr>
            <w:tcW w:w="4116" w:type="dxa"/>
          </w:tcPr>
          <w:p w:rsidR="00913D93" w:rsidRPr="00913D93" w:rsidRDefault="00913D93">
            <w:pPr>
              <w:pStyle w:val="Default"/>
              <w:rPr>
                <w:sz w:val="28"/>
                <w:szCs w:val="28"/>
                <w:lang w:val="uk-UA"/>
              </w:rPr>
            </w:pPr>
          </w:p>
          <w:p w:rsidR="005143C2" w:rsidRPr="00913D93" w:rsidRDefault="00913D93">
            <w:pPr>
              <w:pStyle w:val="Default"/>
              <w:rPr>
                <w:sz w:val="28"/>
                <w:szCs w:val="28"/>
                <w:lang w:val="uk-UA"/>
              </w:rPr>
            </w:pPr>
            <w:r w:rsidRPr="00913D93">
              <w:rPr>
                <w:sz w:val="28"/>
                <w:szCs w:val="28"/>
                <w:lang w:val="uk-UA"/>
              </w:rPr>
              <w:t>Папуша Ксенія Федорівна</w:t>
            </w:r>
          </w:p>
        </w:tc>
      </w:tr>
      <w:tr w:rsidR="005143C2" w:rsidRPr="00913D93">
        <w:trPr>
          <w:trHeight w:val="111"/>
        </w:trPr>
        <w:tc>
          <w:tcPr>
            <w:tcW w:w="4116" w:type="dxa"/>
          </w:tcPr>
          <w:p w:rsidR="005143C2" w:rsidRPr="00913D93" w:rsidRDefault="005143C2">
            <w:pPr>
              <w:pStyle w:val="Default"/>
              <w:rPr>
                <w:sz w:val="28"/>
                <w:szCs w:val="28"/>
                <w:lang w:val="uk-UA"/>
              </w:rPr>
            </w:pPr>
            <w:r w:rsidRPr="00913D93">
              <w:rPr>
                <w:b/>
                <w:bCs/>
                <w:sz w:val="28"/>
                <w:szCs w:val="28"/>
                <w:lang w:val="uk-UA"/>
              </w:rPr>
              <w:t xml:space="preserve">Семестр </w:t>
            </w:r>
          </w:p>
        </w:tc>
        <w:tc>
          <w:tcPr>
            <w:tcW w:w="4116" w:type="dxa"/>
          </w:tcPr>
          <w:p w:rsidR="005143C2" w:rsidRPr="00913D93" w:rsidRDefault="005143C2">
            <w:pPr>
              <w:pStyle w:val="Default"/>
              <w:rPr>
                <w:sz w:val="28"/>
                <w:szCs w:val="28"/>
                <w:lang w:val="uk-UA"/>
              </w:rPr>
            </w:pPr>
            <w:r w:rsidRPr="00913D93">
              <w:rPr>
                <w:sz w:val="28"/>
                <w:szCs w:val="28"/>
                <w:lang w:val="uk-UA"/>
              </w:rPr>
              <w:t xml:space="preserve">6-й </w:t>
            </w:r>
          </w:p>
        </w:tc>
      </w:tr>
      <w:tr w:rsidR="005143C2" w:rsidRPr="00913D93">
        <w:trPr>
          <w:trHeight w:val="111"/>
        </w:trPr>
        <w:tc>
          <w:tcPr>
            <w:tcW w:w="4116" w:type="dxa"/>
          </w:tcPr>
          <w:p w:rsidR="005143C2" w:rsidRPr="00913D93" w:rsidRDefault="005143C2">
            <w:pPr>
              <w:pStyle w:val="Default"/>
              <w:rPr>
                <w:sz w:val="28"/>
                <w:szCs w:val="28"/>
                <w:lang w:val="uk-UA"/>
              </w:rPr>
            </w:pPr>
            <w:r w:rsidRPr="00913D93">
              <w:rPr>
                <w:b/>
                <w:bCs/>
                <w:sz w:val="28"/>
                <w:szCs w:val="28"/>
                <w:lang w:val="uk-UA"/>
              </w:rPr>
              <w:t xml:space="preserve">Освітньо-професійний ступінь </w:t>
            </w:r>
          </w:p>
        </w:tc>
        <w:tc>
          <w:tcPr>
            <w:tcW w:w="4116" w:type="dxa"/>
          </w:tcPr>
          <w:p w:rsidR="005143C2" w:rsidRPr="00913D93" w:rsidRDefault="005143C2">
            <w:pPr>
              <w:pStyle w:val="Default"/>
              <w:rPr>
                <w:sz w:val="28"/>
                <w:szCs w:val="28"/>
                <w:lang w:val="uk-UA"/>
              </w:rPr>
            </w:pPr>
            <w:r w:rsidRPr="00913D93">
              <w:rPr>
                <w:sz w:val="28"/>
                <w:szCs w:val="28"/>
                <w:lang w:val="uk-UA"/>
              </w:rPr>
              <w:t xml:space="preserve">Фаховий молодший бакалавр </w:t>
            </w:r>
          </w:p>
        </w:tc>
      </w:tr>
      <w:tr w:rsidR="005143C2" w:rsidRPr="00913D93">
        <w:trPr>
          <w:trHeight w:val="111"/>
        </w:trPr>
        <w:tc>
          <w:tcPr>
            <w:tcW w:w="4116" w:type="dxa"/>
          </w:tcPr>
          <w:p w:rsidR="005143C2" w:rsidRPr="00913D93" w:rsidRDefault="005143C2">
            <w:pPr>
              <w:pStyle w:val="Default"/>
              <w:rPr>
                <w:sz w:val="28"/>
                <w:szCs w:val="28"/>
                <w:lang w:val="uk-UA"/>
              </w:rPr>
            </w:pPr>
            <w:r w:rsidRPr="00913D93">
              <w:rPr>
                <w:b/>
                <w:bCs/>
                <w:sz w:val="28"/>
                <w:szCs w:val="28"/>
                <w:lang w:val="uk-UA"/>
              </w:rPr>
              <w:t xml:space="preserve">Кількість кредитів ЄКТС </w:t>
            </w:r>
          </w:p>
        </w:tc>
        <w:tc>
          <w:tcPr>
            <w:tcW w:w="4116" w:type="dxa"/>
          </w:tcPr>
          <w:p w:rsidR="005143C2" w:rsidRPr="00913D93" w:rsidRDefault="00913D93">
            <w:pPr>
              <w:pStyle w:val="Default"/>
              <w:rPr>
                <w:sz w:val="28"/>
                <w:szCs w:val="28"/>
                <w:lang w:val="uk-UA"/>
              </w:rPr>
            </w:pPr>
            <w:r w:rsidRPr="00913D93">
              <w:rPr>
                <w:sz w:val="28"/>
                <w:szCs w:val="28"/>
                <w:lang w:val="uk-UA"/>
              </w:rPr>
              <w:t>2</w:t>
            </w:r>
            <w:r w:rsidR="005143C2" w:rsidRPr="00913D93">
              <w:rPr>
                <w:sz w:val="28"/>
                <w:szCs w:val="28"/>
                <w:lang w:val="uk-UA"/>
              </w:rPr>
              <w:t xml:space="preserve"> </w:t>
            </w:r>
          </w:p>
        </w:tc>
      </w:tr>
      <w:tr w:rsidR="005143C2" w:rsidRPr="00913D93">
        <w:trPr>
          <w:trHeight w:val="111"/>
        </w:trPr>
        <w:tc>
          <w:tcPr>
            <w:tcW w:w="4116" w:type="dxa"/>
          </w:tcPr>
          <w:p w:rsidR="005143C2" w:rsidRPr="00913D93" w:rsidRDefault="005143C2">
            <w:pPr>
              <w:pStyle w:val="Default"/>
              <w:rPr>
                <w:sz w:val="28"/>
                <w:szCs w:val="28"/>
                <w:lang w:val="uk-UA"/>
              </w:rPr>
            </w:pPr>
            <w:r w:rsidRPr="00913D93">
              <w:rPr>
                <w:b/>
                <w:bCs/>
                <w:sz w:val="28"/>
                <w:szCs w:val="28"/>
                <w:lang w:val="uk-UA"/>
              </w:rPr>
              <w:t xml:space="preserve">Форма контролю </w:t>
            </w:r>
          </w:p>
        </w:tc>
        <w:tc>
          <w:tcPr>
            <w:tcW w:w="4116" w:type="dxa"/>
          </w:tcPr>
          <w:p w:rsidR="005143C2" w:rsidRPr="00913D93" w:rsidRDefault="005143C2">
            <w:pPr>
              <w:pStyle w:val="Default"/>
              <w:rPr>
                <w:sz w:val="28"/>
                <w:szCs w:val="28"/>
                <w:lang w:val="uk-UA"/>
              </w:rPr>
            </w:pPr>
            <w:r w:rsidRPr="00913D93">
              <w:rPr>
                <w:sz w:val="28"/>
                <w:szCs w:val="28"/>
                <w:lang w:val="uk-UA"/>
              </w:rPr>
              <w:t xml:space="preserve">Диференційований залік </w:t>
            </w:r>
          </w:p>
        </w:tc>
      </w:tr>
      <w:tr w:rsidR="005143C2" w:rsidRPr="00913D93">
        <w:trPr>
          <w:trHeight w:val="247"/>
        </w:trPr>
        <w:tc>
          <w:tcPr>
            <w:tcW w:w="4116" w:type="dxa"/>
          </w:tcPr>
          <w:p w:rsidR="005143C2" w:rsidRPr="00913D93" w:rsidRDefault="005143C2">
            <w:pPr>
              <w:pStyle w:val="Default"/>
              <w:rPr>
                <w:sz w:val="28"/>
                <w:szCs w:val="28"/>
                <w:lang w:val="uk-UA"/>
              </w:rPr>
            </w:pPr>
            <w:r w:rsidRPr="00913D93">
              <w:rPr>
                <w:b/>
                <w:bCs/>
                <w:sz w:val="28"/>
                <w:szCs w:val="28"/>
                <w:lang w:val="uk-UA"/>
              </w:rPr>
              <w:t xml:space="preserve">Аудиторні години </w:t>
            </w:r>
          </w:p>
        </w:tc>
        <w:tc>
          <w:tcPr>
            <w:tcW w:w="4116" w:type="dxa"/>
          </w:tcPr>
          <w:p w:rsidR="005143C2" w:rsidRPr="00913D93" w:rsidRDefault="00913D93">
            <w:pPr>
              <w:pStyle w:val="Default"/>
              <w:rPr>
                <w:sz w:val="28"/>
                <w:szCs w:val="28"/>
                <w:lang w:val="uk-UA"/>
              </w:rPr>
            </w:pPr>
            <w:r w:rsidRPr="00913D93">
              <w:rPr>
                <w:sz w:val="28"/>
                <w:szCs w:val="28"/>
                <w:lang w:val="uk-UA"/>
              </w:rPr>
              <w:t>30</w:t>
            </w:r>
            <w:r w:rsidR="005143C2" w:rsidRPr="00913D93">
              <w:rPr>
                <w:sz w:val="28"/>
                <w:szCs w:val="28"/>
                <w:lang w:val="uk-UA"/>
              </w:rPr>
              <w:t xml:space="preserve"> год. (з них</w:t>
            </w:r>
            <w:r w:rsidRPr="00913D93">
              <w:rPr>
                <w:sz w:val="28"/>
                <w:szCs w:val="28"/>
                <w:lang w:val="uk-UA"/>
              </w:rPr>
              <w:t xml:space="preserve"> 20</w:t>
            </w:r>
            <w:r w:rsidR="005143C2" w:rsidRPr="00913D93">
              <w:rPr>
                <w:sz w:val="28"/>
                <w:szCs w:val="28"/>
                <w:lang w:val="uk-UA"/>
              </w:rPr>
              <w:t>год. лекцій</w:t>
            </w:r>
            <w:r w:rsidRPr="00913D93">
              <w:rPr>
                <w:sz w:val="28"/>
                <w:szCs w:val="28"/>
                <w:lang w:val="uk-UA"/>
              </w:rPr>
              <w:t>,1 0</w:t>
            </w:r>
            <w:r w:rsidR="005143C2" w:rsidRPr="00913D93">
              <w:rPr>
                <w:sz w:val="28"/>
                <w:szCs w:val="28"/>
                <w:lang w:val="uk-UA"/>
              </w:rPr>
              <w:t xml:space="preserve"> год.  практичних</w:t>
            </w:r>
            <w:r w:rsidR="006C087E">
              <w:rPr>
                <w:sz w:val="28"/>
                <w:szCs w:val="28"/>
                <w:lang w:val="uk-UA"/>
              </w:rPr>
              <w:t>), залік</w:t>
            </w:r>
          </w:p>
        </w:tc>
      </w:tr>
    </w:tbl>
    <w:p w:rsidR="005143C2" w:rsidRDefault="005143C2">
      <w:pPr>
        <w:rPr>
          <w:lang w:val="uk-UA"/>
        </w:rPr>
      </w:pPr>
    </w:p>
    <w:p w:rsidR="00913D93" w:rsidRPr="00913D93" w:rsidRDefault="00913D93" w:rsidP="00913D93">
      <w:pPr>
        <w:jc w:val="center"/>
        <w:rPr>
          <w:rFonts w:ascii="Times New Roman" w:hAnsi="Times New Roman" w:cs="Times New Roman"/>
          <w:b/>
          <w:sz w:val="28"/>
          <w:szCs w:val="28"/>
          <w:lang w:val="uk-UA"/>
        </w:rPr>
      </w:pPr>
      <w:r w:rsidRPr="00913D93">
        <w:rPr>
          <w:rFonts w:ascii="Times New Roman" w:hAnsi="Times New Roman" w:cs="Times New Roman"/>
          <w:b/>
          <w:sz w:val="28"/>
          <w:szCs w:val="28"/>
          <w:lang w:val="uk-UA"/>
        </w:rPr>
        <w:t>ЗАГАЛЬНИЙ ОПИС ДИСЦИПЛІНИ</w:t>
      </w:r>
    </w:p>
    <w:p w:rsidR="00913D93" w:rsidRDefault="00913D93" w:rsidP="00913D93">
      <w:pPr>
        <w:spacing w:after="0"/>
        <w:ind w:firstLine="708"/>
        <w:jc w:val="both"/>
        <w:rPr>
          <w:rFonts w:ascii="Times New Roman" w:hAnsi="Times New Roman" w:cs="Times New Roman"/>
          <w:sz w:val="28"/>
          <w:szCs w:val="28"/>
          <w:lang w:val="uk-UA"/>
        </w:rPr>
      </w:pPr>
      <w:r w:rsidRPr="00913D93">
        <w:rPr>
          <w:lang w:val="uk-UA"/>
        </w:rPr>
        <w:t xml:space="preserve"> </w:t>
      </w:r>
      <w:r w:rsidRPr="00913D93">
        <w:rPr>
          <w:rFonts w:ascii="Times New Roman" w:hAnsi="Times New Roman" w:cs="Times New Roman"/>
          <w:sz w:val="28"/>
          <w:szCs w:val="28"/>
          <w:lang w:val="uk-UA"/>
        </w:rPr>
        <w:t xml:space="preserve">Метою вивчення дисципліни є формування у здобувачів освіти </w:t>
      </w:r>
      <w:r>
        <w:rPr>
          <w:rFonts w:ascii="Times New Roman" w:hAnsi="Times New Roman" w:cs="Times New Roman"/>
          <w:sz w:val="28"/>
          <w:szCs w:val="28"/>
          <w:lang w:val="uk-UA"/>
        </w:rPr>
        <w:t>базових</w:t>
      </w:r>
      <w:r w:rsidRPr="00913D93">
        <w:rPr>
          <w:rFonts w:ascii="Times New Roman" w:hAnsi="Times New Roman" w:cs="Times New Roman"/>
          <w:sz w:val="28"/>
          <w:szCs w:val="28"/>
          <w:lang w:val="uk-UA"/>
        </w:rPr>
        <w:t xml:space="preserve"> </w:t>
      </w:r>
      <w:r>
        <w:rPr>
          <w:rFonts w:ascii="Times New Roman" w:hAnsi="Times New Roman" w:cs="Times New Roman"/>
          <w:sz w:val="28"/>
          <w:szCs w:val="28"/>
          <w:lang w:val="uk-UA"/>
        </w:rPr>
        <w:t>теоретичних</w:t>
      </w:r>
      <w:r w:rsidRPr="00913D93">
        <w:rPr>
          <w:rFonts w:ascii="Times New Roman" w:hAnsi="Times New Roman" w:cs="Times New Roman"/>
          <w:sz w:val="28"/>
          <w:szCs w:val="28"/>
          <w:lang w:val="uk-UA"/>
        </w:rPr>
        <w:t xml:space="preserve"> </w:t>
      </w:r>
      <w:r>
        <w:rPr>
          <w:rFonts w:ascii="Times New Roman" w:hAnsi="Times New Roman" w:cs="Times New Roman"/>
          <w:sz w:val="28"/>
          <w:szCs w:val="28"/>
          <w:lang w:val="uk-UA"/>
        </w:rPr>
        <w:t>знань</w:t>
      </w:r>
      <w:r w:rsidRPr="00913D93">
        <w:rPr>
          <w:rFonts w:ascii="Times New Roman" w:hAnsi="Times New Roman" w:cs="Times New Roman"/>
          <w:sz w:val="28"/>
          <w:szCs w:val="28"/>
          <w:lang w:val="uk-UA"/>
        </w:rPr>
        <w:t xml:space="preserve"> та </w:t>
      </w:r>
      <w:r>
        <w:rPr>
          <w:rFonts w:ascii="Times New Roman" w:hAnsi="Times New Roman" w:cs="Times New Roman"/>
          <w:sz w:val="28"/>
          <w:szCs w:val="28"/>
          <w:lang w:val="uk-UA"/>
        </w:rPr>
        <w:t>практичних</w:t>
      </w:r>
      <w:r w:rsidRPr="00913D93">
        <w:rPr>
          <w:rFonts w:ascii="Times New Roman" w:hAnsi="Times New Roman" w:cs="Times New Roman"/>
          <w:sz w:val="28"/>
          <w:szCs w:val="28"/>
          <w:lang w:val="uk-UA"/>
        </w:rPr>
        <w:t xml:space="preserve"> </w:t>
      </w:r>
      <w:r>
        <w:rPr>
          <w:rFonts w:ascii="Times New Roman" w:hAnsi="Times New Roman" w:cs="Times New Roman"/>
          <w:sz w:val="28"/>
          <w:szCs w:val="28"/>
          <w:lang w:val="uk-UA"/>
        </w:rPr>
        <w:t>навиків</w:t>
      </w:r>
      <w:r w:rsidRPr="00913D93">
        <w:rPr>
          <w:rFonts w:ascii="Times New Roman" w:hAnsi="Times New Roman" w:cs="Times New Roman"/>
          <w:sz w:val="28"/>
          <w:szCs w:val="28"/>
          <w:lang w:val="uk-UA"/>
        </w:rPr>
        <w:t xml:space="preserve"> , </w:t>
      </w:r>
      <w:r>
        <w:rPr>
          <w:rFonts w:ascii="Times New Roman" w:hAnsi="Times New Roman" w:cs="Times New Roman"/>
          <w:sz w:val="28"/>
          <w:szCs w:val="28"/>
          <w:lang w:val="uk-UA"/>
        </w:rPr>
        <w:t>необхідних</w:t>
      </w:r>
      <w:r w:rsidRPr="00913D93">
        <w:rPr>
          <w:rFonts w:ascii="Times New Roman" w:hAnsi="Times New Roman" w:cs="Times New Roman"/>
          <w:sz w:val="28"/>
          <w:szCs w:val="28"/>
          <w:lang w:val="uk-UA"/>
        </w:rPr>
        <w:t xml:space="preserve"> для виконання завдань оцінювання, планування та управління </w:t>
      </w:r>
      <w:r>
        <w:rPr>
          <w:rFonts w:ascii="Times New Roman" w:hAnsi="Times New Roman" w:cs="Times New Roman"/>
          <w:sz w:val="28"/>
          <w:szCs w:val="28"/>
          <w:lang w:val="uk-UA"/>
        </w:rPr>
        <w:t xml:space="preserve">всіма видами </w:t>
      </w:r>
      <w:r w:rsidRPr="00913D93">
        <w:rPr>
          <w:rFonts w:ascii="Times New Roman" w:hAnsi="Times New Roman" w:cs="Times New Roman"/>
          <w:sz w:val="28"/>
          <w:szCs w:val="28"/>
          <w:lang w:val="uk-UA"/>
        </w:rPr>
        <w:t xml:space="preserve"> ресурс</w:t>
      </w:r>
      <w:r>
        <w:rPr>
          <w:rFonts w:ascii="Times New Roman" w:hAnsi="Times New Roman" w:cs="Times New Roman"/>
          <w:sz w:val="28"/>
          <w:szCs w:val="28"/>
          <w:lang w:val="uk-UA"/>
        </w:rPr>
        <w:t xml:space="preserve">ів неа підприємствах в сучасних умовах господарювання.  </w:t>
      </w:r>
    </w:p>
    <w:p w:rsidR="00913D93" w:rsidRDefault="00913D93" w:rsidP="00913D93">
      <w:pPr>
        <w:spacing w:after="0" w:line="240" w:lineRule="auto"/>
        <w:ind w:firstLine="708"/>
        <w:jc w:val="both"/>
        <w:rPr>
          <w:rFonts w:ascii="Times New Roman" w:hAnsi="Times New Roman"/>
          <w:sz w:val="28"/>
          <w:szCs w:val="28"/>
          <w:lang w:val="uk-UA"/>
        </w:rPr>
      </w:pPr>
      <w:r w:rsidRPr="00913D93">
        <w:rPr>
          <w:rFonts w:ascii="Times New Roman" w:hAnsi="Times New Roman"/>
          <w:sz w:val="28"/>
          <w:szCs w:val="28"/>
          <w:lang w:val="uk-UA"/>
        </w:rPr>
        <w:t xml:space="preserve">Основні завдання </w:t>
      </w:r>
      <w:r>
        <w:rPr>
          <w:rFonts w:ascii="Times New Roman" w:hAnsi="Times New Roman"/>
          <w:sz w:val="28"/>
          <w:szCs w:val="28"/>
          <w:lang w:val="uk-UA"/>
        </w:rPr>
        <w:t>вивчення дисципліни є н</w:t>
      </w:r>
      <w:r w:rsidRPr="00EB4546">
        <w:rPr>
          <w:rFonts w:ascii="Times New Roman" w:hAnsi="Times New Roman"/>
          <w:sz w:val="28"/>
          <w:szCs w:val="28"/>
          <w:lang w:val="uk-UA"/>
        </w:rPr>
        <w:t>авчити вирішувати питання раціонального використання ресурсів підприємства, вміння характеризувати та аналізувати економічні показники,  вивчати вимоги ринку на продукцію підприємства, забезпечити ефективне використання високопродуктивної техніки, володіти  правовою та нормативною базою економічної діяльності підприємства.</w:t>
      </w:r>
    </w:p>
    <w:p w:rsidR="00913D93" w:rsidRPr="00732DC0" w:rsidRDefault="00913D93" w:rsidP="00913D93">
      <w:pPr>
        <w:spacing w:after="0" w:line="240" w:lineRule="auto"/>
        <w:ind w:firstLine="708"/>
        <w:jc w:val="both"/>
        <w:rPr>
          <w:rFonts w:ascii="Times New Roman" w:hAnsi="Times New Roman"/>
          <w:sz w:val="28"/>
          <w:szCs w:val="28"/>
          <w:lang w:val="uk-UA"/>
        </w:rPr>
      </w:pPr>
      <w:r w:rsidRPr="00732DC0">
        <w:rPr>
          <w:rFonts w:ascii="Times New Roman" w:hAnsi="Times New Roman"/>
          <w:sz w:val="28"/>
          <w:szCs w:val="28"/>
          <w:lang w:val="uk-UA"/>
        </w:rPr>
        <w:t>- формування практичної спрямованості  та професійної культури майбутніх фахівців з врахуванням галузевої складової  ОПП;</w:t>
      </w:r>
    </w:p>
    <w:p w:rsidR="00913D93" w:rsidRPr="00EB4546" w:rsidRDefault="00913D93" w:rsidP="00913D93">
      <w:pPr>
        <w:spacing w:after="0" w:line="240" w:lineRule="auto"/>
        <w:ind w:firstLine="708"/>
        <w:jc w:val="both"/>
        <w:rPr>
          <w:rFonts w:ascii="Times New Roman" w:hAnsi="Times New Roman"/>
          <w:sz w:val="28"/>
          <w:szCs w:val="28"/>
          <w:lang w:val="uk-UA"/>
        </w:rPr>
      </w:pPr>
      <w:r w:rsidRPr="00732DC0">
        <w:rPr>
          <w:rFonts w:ascii="Times New Roman" w:hAnsi="Times New Roman"/>
          <w:sz w:val="28"/>
          <w:szCs w:val="28"/>
          <w:lang w:val="uk-UA"/>
        </w:rPr>
        <w:t>- виховання національно-патріотичних цінностей шляхом сприяння готовності здобувачів освіти до національного спротиву.</w:t>
      </w:r>
      <w:r w:rsidRPr="00EB4546">
        <w:rPr>
          <w:rFonts w:ascii="Times New Roman" w:hAnsi="Times New Roman"/>
          <w:sz w:val="28"/>
          <w:szCs w:val="28"/>
          <w:lang w:val="uk-UA"/>
        </w:rPr>
        <w:t xml:space="preserve"> </w:t>
      </w:r>
    </w:p>
    <w:p w:rsidR="00913D93" w:rsidRPr="00A36B75" w:rsidRDefault="00913D93" w:rsidP="00913D93">
      <w:pPr>
        <w:spacing w:after="0" w:line="240" w:lineRule="auto"/>
        <w:jc w:val="both"/>
        <w:rPr>
          <w:rFonts w:ascii="Times New Roman" w:hAnsi="Times New Roman"/>
          <w:bCs/>
          <w:iCs/>
          <w:sz w:val="28"/>
          <w:szCs w:val="28"/>
          <w:u w:val="single"/>
        </w:rPr>
      </w:pPr>
      <w:r w:rsidRPr="00A36B75">
        <w:rPr>
          <w:rFonts w:ascii="Times New Roman" w:hAnsi="Times New Roman"/>
          <w:bCs/>
          <w:iCs/>
          <w:sz w:val="28"/>
          <w:szCs w:val="28"/>
          <w:u w:val="single"/>
          <w:lang w:val="uk-UA"/>
        </w:rPr>
        <w:t>Згідно з вимогами освітньо-професійної програми студенти повинні:</w:t>
      </w:r>
      <w:r w:rsidRPr="00A36B75">
        <w:rPr>
          <w:rFonts w:ascii="Times New Roman" w:hAnsi="Times New Roman"/>
          <w:bCs/>
          <w:iCs/>
          <w:sz w:val="28"/>
          <w:szCs w:val="28"/>
          <w:u w:val="single"/>
        </w:rPr>
        <w:t xml:space="preserve"> </w:t>
      </w:r>
    </w:p>
    <w:p w:rsidR="00913D93" w:rsidRPr="00EB4546" w:rsidRDefault="00913D93" w:rsidP="00913D93">
      <w:pPr>
        <w:spacing w:after="0" w:line="240" w:lineRule="auto"/>
        <w:jc w:val="both"/>
        <w:rPr>
          <w:rFonts w:ascii="Times New Roman" w:hAnsi="Times New Roman"/>
          <w:i/>
          <w:sz w:val="28"/>
          <w:szCs w:val="28"/>
          <w:lang w:val="uk-UA"/>
        </w:rPr>
      </w:pPr>
      <w:r w:rsidRPr="00EB4546">
        <w:rPr>
          <w:rFonts w:ascii="Times New Roman" w:hAnsi="Times New Roman"/>
          <w:b/>
          <w:bCs/>
          <w:i/>
          <w:sz w:val="28"/>
          <w:szCs w:val="28"/>
        </w:rPr>
        <w:t>Знати:</w:t>
      </w:r>
      <w:r w:rsidRPr="00EB4546">
        <w:rPr>
          <w:rFonts w:ascii="Times New Roman" w:hAnsi="Times New Roman"/>
          <w:i/>
          <w:sz w:val="28"/>
          <w:szCs w:val="28"/>
        </w:rPr>
        <w:t xml:space="preserve"> </w:t>
      </w:r>
    </w:p>
    <w:p w:rsidR="00913D93" w:rsidRPr="00EB4546" w:rsidRDefault="00913D93" w:rsidP="00913D93">
      <w:pPr>
        <w:pStyle w:val="a3"/>
        <w:numPr>
          <w:ilvl w:val="0"/>
          <w:numId w:val="1"/>
        </w:numPr>
        <w:jc w:val="both"/>
        <w:rPr>
          <w:rFonts w:ascii="Times New Roman" w:hAnsi="Times New Roman"/>
          <w:sz w:val="28"/>
          <w:szCs w:val="28"/>
          <w:lang w:val="uk-UA"/>
        </w:rPr>
      </w:pPr>
      <w:r w:rsidRPr="00EB4546">
        <w:rPr>
          <w:rFonts w:ascii="Times New Roman" w:hAnsi="Times New Roman"/>
          <w:sz w:val="28"/>
          <w:szCs w:val="28"/>
          <w:lang w:val="uk-UA"/>
        </w:rPr>
        <w:t xml:space="preserve">Шляхи  вдосконалення економічних методів господарювання; </w:t>
      </w:r>
    </w:p>
    <w:p w:rsidR="00913D93" w:rsidRPr="00EB4546" w:rsidRDefault="00913D93" w:rsidP="00913D93">
      <w:pPr>
        <w:pStyle w:val="a3"/>
        <w:numPr>
          <w:ilvl w:val="0"/>
          <w:numId w:val="1"/>
        </w:numPr>
        <w:jc w:val="both"/>
        <w:rPr>
          <w:rFonts w:ascii="Times New Roman" w:hAnsi="Times New Roman"/>
          <w:sz w:val="28"/>
          <w:szCs w:val="28"/>
          <w:lang w:val="uk-UA"/>
        </w:rPr>
      </w:pPr>
      <w:r w:rsidRPr="00EB4546">
        <w:rPr>
          <w:rFonts w:ascii="Times New Roman" w:hAnsi="Times New Roman"/>
          <w:sz w:val="28"/>
          <w:szCs w:val="28"/>
          <w:lang w:val="uk-UA"/>
        </w:rPr>
        <w:t xml:space="preserve">Способи раціонального використання матеріальних, трудових та фінансових ресурсів; </w:t>
      </w:r>
    </w:p>
    <w:p w:rsidR="00913D93" w:rsidRPr="00EB4546" w:rsidRDefault="00913D93" w:rsidP="00913D93">
      <w:pPr>
        <w:pStyle w:val="a3"/>
        <w:numPr>
          <w:ilvl w:val="0"/>
          <w:numId w:val="1"/>
        </w:numPr>
        <w:jc w:val="both"/>
        <w:rPr>
          <w:rFonts w:ascii="Times New Roman" w:hAnsi="Times New Roman"/>
          <w:sz w:val="28"/>
          <w:szCs w:val="28"/>
          <w:lang w:val="uk-UA"/>
        </w:rPr>
      </w:pPr>
      <w:r w:rsidRPr="00EB4546">
        <w:rPr>
          <w:rFonts w:ascii="Times New Roman" w:hAnsi="Times New Roman"/>
          <w:sz w:val="28"/>
          <w:szCs w:val="28"/>
          <w:lang w:val="uk-UA"/>
        </w:rPr>
        <w:t>Показники ефективного використання оборотних та необоротних активів;</w:t>
      </w:r>
    </w:p>
    <w:p w:rsidR="00913D93" w:rsidRPr="00EB4546" w:rsidRDefault="00913D93" w:rsidP="00913D93">
      <w:pPr>
        <w:pStyle w:val="a3"/>
        <w:numPr>
          <w:ilvl w:val="0"/>
          <w:numId w:val="1"/>
        </w:numPr>
        <w:jc w:val="both"/>
        <w:rPr>
          <w:rFonts w:ascii="Times New Roman" w:hAnsi="Times New Roman"/>
          <w:sz w:val="28"/>
          <w:szCs w:val="28"/>
          <w:lang w:val="uk-UA"/>
        </w:rPr>
      </w:pPr>
      <w:r w:rsidRPr="00EB4546">
        <w:rPr>
          <w:rFonts w:ascii="Times New Roman" w:hAnsi="Times New Roman"/>
          <w:sz w:val="28"/>
          <w:szCs w:val="28"/>
          <w:lang w:val="uk-UA"/>
        </w:rPr>
        <w:t>Економічну суть та значення персоналу підприємства та оплати паці.</w:t>
      </w:r>
    </w:p>
    <w:p w:rsidR="00913D93" w:rsidRPr="00EB4546" w:rsidRDefault="00913D93" w:rsidP="00913D93">
      <w:pPr>
        <w:pStyle w:val="a3"/>
        <w:numPr>
          <w:ilvl w:val="0"/>
          <w:numId w:val="1"/>
        </w:numPr>
        <w:jc w:val="both"/>
        <w:rPr>
          <w:rFonts w:ascii="Times New Roman" w:hAnsi="Times New Roman"/>
          <w:sz w:val="28"/>
          <w:szCs w:val="28"/>
          <w:lang w:val="uk-UA"/>
        </w:rPr>
      </w:pPr>
      <w:r w:rsidRPr="00EB4546">
        <w:rPr>
          <w:rFonts w:ascii="Times New Roman" w:hAnsi="Times New Roman"/>
          <w:sz w:val="28"/>
          <w:szCs w:val="28"/>
          <w:lang w:val="uk-UA"/>
        </w:rPr>
        <w:t>Класифікацію витрат та групування їх за економічними елементами та статтями калькуляції.</w:t>
      </w:r>
    </w:p>
    <w:p w:rsidR="00913D93" w:rsidRPr="00EB4546" w:rsidRDefault="00913D93" w:rsidP="00913D93">
      <w:pPr>
        <w:pStyle w:val="a3"/>
        <w:numPr>
          <w:ilvl w:val="0"/>
          <w:numId w:val="1"/>
        </w:numPr>
        <w:jc w:val="both"/>
        <w:rPr>
          <w:rFonts w:ascii="Times New Roman" w:hAnsi="Times New Roman"/>
          <w:sz w:val="28"/>
          <w:szCs w:val="28"/>
          <w:lang w:val="uk-UA"/>
        </w:rPr>
      </w:pPr>
      <w:r w:rsidRPr="00EB4546">
        <w:rPr>
          <w:rFonts w:ascii="Times New Roman" w:hAnsi="Times New Roman"/>
          <w:sz w:val="28"/>
          <w:szCs w:val="28"/>
          <w:lang w:val="uk-UA"/>
        </w:rPr>
        <w:t>Економічний зміст доходу, прибутку та рентабельності підприємства.</w:t>
      </w:r>
    </w:p>
    <w:p w:rsidR="00913D93" w:rsidRPr="00EB4546" w:rsidRDefault="00913D93" w:rsidP="00913D93">
      <w:pPr>
        <w:spacing w:after="0" w:line="240" w:lineRule="auto"/>
        <w:jc w:val="both"/>
        <w:rPr>
          <w:rFonts w:ascii="Times New Roman" w:hAnsi="Times New Roman"/>
          <w:i/>
          <w:sz w:val="28"/>
          <w:szCs w:val="28"/>
          <w:lang w:val="uk-UA"/>
        </w:rPr>
      </w:pPr>
      <w:r w:rsidRPr="00EB4546">
        <w:rPr>
          <w:rFonts w:ascii="Times New Roman" w:hAnsi="Times New Roman"/>
          <w:b/>
          <w:bCs/>
          <w:i/>
          <w:sz w:val="28"/>
          <w:szCs w:val="28"/>
        </w:rPr>
        <w:t>Вміти:</w:t>
      </w:r>
      <w:r w:rsidRPr="00EB4546">
        <w:rPr>
          <w:rFonts w:ascii="Times New Roman" w:hAnsi="Times New Roman"/>
          <w:i/>
          <w:sz w:val="28"/>
          <w:szCs w:val="28"/>
        </w:rPr>
        <w:t xml:space="preserve"> </w:t>
      </w:r>
      <w:r w:rsidRPr="00EB4546">
        <w:rPr>
          <w:rFonts w:ascii="Times New Roman" w:hAnsi="Times New Roman"/>
          <w:i/>
          <w:sz w:val="28"/>
          <w:szCs w:val="28"/>
          <w:lang w:val="uk-UA"/>
        </w:rPr>
        <w:t xml:space="preserve"> </w:t>
      </w:r>
    </w:p>
    <w:p w:rsidR="00913D93" w:rsidRPr="00EB4546" w:rsidRDefault="00913D93" w:rsidP="00913D93">
      <w:pPr>
        <w:pStyle w:val="a3"/>
        <w:numPr>
          <w:ilvl w:val="0"/>
          <w:numId w:val="2"/>
        </w:numPr>
        <w:jc w:val="both"/>
        <w:rPr>
          <w:rFonts w:ascii="Times New Roman" w:hAnsi="Times New Roman"/>
          <w:sz w:val="28"/>
          <w:szCs w:val="28"/>
          <w:lang w:val="uk-UA"/>
        </w:rPr>
      </w:pPr>
      <w:r w:rsidRPr="00EB4546">
        <w:rPr>
          <w:rFonts w:ascii="Times New Roman" w:hAnsi="Times New Roman"/>
          <w:sz w:val="28"/>
          <w:szCs w:val="28"/>
          <w:lang w:val="uk-UA"/>
        </w:rPr>
        <w:t>Визначати результативність діяльності від використання капіталу та інвестиційної діяльності підприємства.</w:t>
      </w:r>
    </w:p>
    <w:p w:rsidR="00913D93" w:rsidRPr="00EB4546" w:rsidRDefault="00913D93" w:rsidP="00913D93">
      <w:pPr>
        <w:pStyle w:val="a3"/>
        <w:numPr>
          <w:ilvl w:val="0"/>
          <w:numId w:val="2"/>
        </w:numPr>
        <w:jc w:val="both"/>
        <w:rPr>
          <w:rFonts w:ascii="Times New Roman" w:hAnsi="Times New Roman"/>
          <w:sz w:val="28"/>
          <w:szCs w:val="28"/>
          <w:lang w:val="uk-UA"/>
        </w:rPr>
      </w:pPr>
      <w:r w:rsidRPr="00EB4546">
        <w:rPr>
          <w:rFonts w:ascii="Times New Roman" w:hAnsi="Times New Roman"/>
          <w:sz w:val="28"/>
          <w:szCs w:val="28"/>
          <w:lang w:val="uk-UA"/>
        </w:rPr>
        <w:t xml:space="preserve">Вишукувати шляхи та накреслювати заходи антикризового стану підприємства; </w:t>
      </w:r>
    </w:p>
    <w:p w:rsidR="00913D93" w:rsidRPr="00EB4546" w:rsidRDefault="00913D93" w:rsidP="00913D93">
      <w:pPr>
        <w:pStyle w:val="a3"/>
        <w:numPr>
          <w:ilvl w:val="0"/>
          <w:numId w:val="2"/>
        </w:numPr>
        <w:jc w:val="both"/>
        <w:rPr>
          <w:rFonts w:ascii="Times New Roman" w:hAnsi="Times New Roman"/>
          <w:sz w:val="28"/>
          <w:szCs w:val="28"/>
          <w:lang w:val="uk-UA"/>
        </w:rPr>
      </w:pPr>
      <w:r w:rsidRPr="00EB4546">
        <w:rPr>
          <w:rFonts w:ascii="Times New Roman" w:hAnsi="Times New Roman"/>
          <w:sz w:val="28"/>
          <w:szCs w:val="28"/>
          <w:lang w:val="uk-UA"/>
        </w:rPr>
        <w:t xml:space="preserve">Передбачати вдосконалення реструктуризації підприємства; </w:t>
      </w:r>
    </w:p>
    <w:p w:rsidR="00913D93" w:rsidRPr="00EB4546" w:rsidRDefault="00913D93" w:rsidP="00913D93">
      <w:pPr>
        <w:pStyle w:val="a3"/>
        <w:numPr>
          <w:ilvl w:val="0"/>
          <w:numId w:val="2"/>
        </w:numPr>
        <w:jc w:val="both"/>
        <w:rPr>
          <w:rFonts w:ascii="Times New Roman" w:hAnsi="Times New Roman"/>
          <w:sz w:val="28"/>
          <w:szCs w:val="28"/>
          <w:lang w:val="uk-UA"/>
        </w:rPr>
      </w:pPr>
      <w:r w:rsidRPr="00EB4546">
        <w:rPr>
          <w:rFonts w:ascii="Times New Roman" w:hAnsi="Times New Roman"/>
          <w:sz w:val="28"/>
          <w:szCs w:val="28"/>
          <w:lang w:val="uk-UA"/>
        </w:rPr>
        <w:t xml:space="preserve">Визначати величину доходу та прибутку підприємства; </w:t>
      </w:r>
    </w:p>
    <w:p w:rsidR="00913D93" w:rsidRDefault="00913D93" w:rsidP="00913D93">
      <w:pPr>
        <w:spacing w:after="0" w:line="240" w:lineRule="auto"/>
        <w:ind w:firstLine="708"/>
        <w:jc w:val="both"/>
        <w:rPr>
          <w:rFonts w:ascii="Times New Roman" w:hAnsi="Times New Roman"/>
          <w:sz w:val="28"/>
          <w:szCs w:val="28"/>
          <w:lang w:val="uk-UA"/>
        </w:rPr>
      </w:pPr>
      <w:r w:rsidRPr="00EB4546">
        <w:rPr>
          <w:rFonts w:ascii="Times New Roman" w:hAnsi="Times New Roman"/>
          <w:sz w:val="28"/>
          <w:szCs w:val="28"/>
          <w:lang w:val="uk-UA"/>
        </w:rPr>
        <w:t>Виявляти шляхи і резерви поліпшення якості продукці</w:t>
      </w:r>
      <w:r w:rsidR="004C4FCA">
        <w:rPr>
          <w:rFonts w:ascii="Times New Roman" w:hAnsi="Times New Roman"/>
          <w:sz w:val="28"/>
          <w:szCs w:val="28"/>
          <w:lang w:val="uk-UA"/>
        </w:rPr>
        <w:t xml:space="preserve">ї. </w:t>
      </w: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Default="004C4FCA" w:rsidP="00913D93">
      <w:pPr>
        <w:spacing w:after="0" w:line="240" w:lineRule="auto"/>
        <w:ind w:firstLine="708"/>
        <w:jc w:val="both"/>
        <w:rPr>
          <w:rFonts w:ascii="Times New Roman" w:hAnsi="Times New Roman"/>
          <w:sz w:val="28"/>
          <w:szCs w:val="28"/>
          <w:lang w:val="uk-UA"/>
        </w:rPr>
      </w:pPr>
    </w:p>
    <w:p w:rsidR="004C4FCA" w:rsidRPr="004C4FCA" w:rsidRDefault="006C087E" w:rsidP="004C4FCA">
      <w:pPr>
        <w:pStyle w:val="Default"/>
        <w:jc w:val="center"/>
        <w:rPr>
          <w:sz w:val="28"/>
          <w:szCs w:val="28"/>
          <w:lang w:val="uk-UA"/>
        </w:rPr>
      </w:pPr>
      <w:r>
        <w:rPr>
          <w:b/>
          <w:bCs/>
          <w:sz w:val="28"/>
          <w:szCs w:val="28"/>
          <w:lang w:val="uk-UA"/>
        </w:rPr>
        <w:t>МЕНЕДЖМЕНТ ХАРЧОВИХ ПІДПРИЄМСТВ</w:t>
      </w:r>
    </w:p>
    <w:p w:rsidR="004C4FCA" w:rsidRPr="00913D93" w:rsidRDefault="004C4FCA" w:rsidP="004C4FCA">
      <w:pPr>
        <w:pStyle w:val="Default"/>
        <w:rPr>
          <w:b/>
          <w:bCs/>
          <w:i/>
          <w:iCs/>
          <w:sz w:val="28"/>
          <w:szCs w:val="28"/>
          <w:lang w:val="uk-UA"/>
        </w:rPr>
      </w:pPr>
      <w:r w:rsidRPr="00913D93">
        <w:rPr>
          <w:b/>
          <w:bCs/>
          <w:sz w:val="28"/>
          <w:szCs w:val="28"/>
          <w:lang w:val="uk-UA"/>
        </w:rPr>
        <w:t xml:space="preserve">Циклова комісія, яка забезпечує викладання </w:t>
      </w:r>
      <w:r w:rsidRPr="00913D93">
        <w:rPr>
          <w:sz w:val="28"/>
          <w:szCs w:val="28"/>
          <w:lang w:val="uk-UA"/>
        </w:rPr>
        <w:t>_</w:t>
      </w:r>
      <w:r w:rsidRPr="00913D93">
        <w:rPr>
          <w:b/>
          <w:bCs/>
          <w:i/>
          <w:iCs/>
          <w:sz w:val="28"/>
          <w:szCs w:val="28"/>
          <w:lang w:val="uk-UA"/>
        </w:rPr>
        <w:t xml:space="preserve">Обліково-економічних </w:t>
      </w:r>
    </w:p>
    <w:p w:rsidR="004C4FCA" w:rsidRPr="00913D93" w:rsidRDefault="004C4FCA" w:rsidP="004C4FCA">
      <w:pPr>
        <w:pStyle w:val="Default"/>
        <w:rPr>
          <w:sz w:val="28"/>
          <w:szCs w:val="28"/>
          <w:lang w:val="uk-UA"/>
        </w:rPr>
      </w:pPr>
      <w:r w:rsidRPr="00913D93">
        <w:rPr>
          <w:b/>
          <w:bCs/>
          <w:i/>
          <w:iCs/>
          <w:sz w:val="28"/>
          <w:szCs w:val="28"/>
          <w:lang w:val="uk-UA"/>
        </w:rPr>
        <w:t>дисциплін</w:t>
      </w:r>
    </w:p>
    <w:tbl>
      <w:tblPr>
        <w:tblW w:w="0" w:type="auto"/>
        <w:tblBorders>
          <w:top w:val="nil"/>
          <w:left w:val="nil"/>
          <w:bottom w:val="nil"/>
          <w:right w:val="nil"/>
        </w:tblBorders>
        <w:tblLayout w:type="fixed"/>
        <w:tblLook w:val="0000" w:firstRow="0" w:lastRow="0" w:firstColumn="0" w:lastColumn="0" w:noHBand="0" w:noVBand="0"/>
      </w:tblPr>
      <w:tblGrid>
        <w:gridCol w:w="4116"/>
        <w:gridCol w:w="4116"/>
      </w:tblGrid>
      <w:tr w:rsidR="004C4FCA" w:rsidRPr="00913D93" w:rsidTr="000254D5">
        <w:trPr>
          <w:trHeight w:val="111"/>
        </w:trPr>
        <w:tc>
          <w:tcPr>
            <w:tcW w:w="4116" w:type="dxa"/>
          </w:tcPr>
          <w:p w:rsidR="004C4FCA" w:rsidRPr="00913D93" w:rsidRDefault="004C4FCA" w:rsidP="000254D5">
            <w:pPr>
              <w:pStyle w:val="Default"/>
              <w:rPr>
                <w:b/>
                <w:bCs/>
                <w:sz w:val="28"/>
                <w:szCs w:val="28"/>
                <w:lang w:val="uk-UA"/>
              </w:rPr>
            </w:pPr>
          </w:p>
          <w:p w:rsidR="004C4FCA" w:rsidRPr="00913D93" w:rsidRDefault="004C4FCA" w:rsidP="000254D5">
            <w:pPr>
              <w:pStyle w:val="Default"/>
              <w:rPr>
                <w:sz w:val="28"/>
                <w:szCs w:val="28"/>
                <w:lang w:val="uk-UA"/>
              </w:rPr>
            </w:pPr>
            <w:r w:rsidRPr="00913D93">
              <w:rPr>
                <w:b/>
                <w:bCs/>
                <w:sz w:val="28"/>
                <w:szCs w:val="28"/>
                <w:lang w:val="uk-UA"/>
              </w:rPr>
              <w:t xml:space="preserve">Відділення </w:t>
            </w:r>
            <w:r w:rsidRPr="00913D93">
              <w:rPr>
                <w:b/>
                <w:bCs/>
                <w:i/>
                <w:iCs/>
                <w:sz w:val="28"/>
                <w:szCs w:val="28"/>
                <w:lang w:val="uk-UA"/>
              </w:rPr>
              <w:t xml:space="preserve">економічне </w:t>
            </w:r>
            <w:r w:rsidRPr="00913D93">
              <w:rPr>
                <w:b/>
                <w:bCs/>
                <w:sz w:val="28"/>
                <w:szCs w:val="28"/>
                <w:lang w:val="uk-UA"/>
              </w:rPr>
              <w:t xml:space="preserve">Лектор </w:t>
            </w:r>
          </w:p>
        </w:tc>
        <w:tc>
          <w:tcPr>
            <w:tcW w:w="4116" w:type="dxa"/>
          </w:tcPr>
          <w:p w:rsidR="004C4FCA" w:rsidRPr="00913D93" w:rsidRDefault="004C4FCA" w:rsidP="000254D5">
            <w:pPr>
              <w:pStyle w:val="Default"/>
              <w:rPr>
                <w:sz w:val="28"/>
                <w:szCs w:val="28"/>
                <w:lang w:val="uk-UA"/>
              </w:rPr>
            </w:pPr>
          </w:p>
          <w:p w:rsidR="004C4FCA" w:rsidRPr="00913D93" w:rsidRDefault="004C4FCA" w:rsidP="000254D5">
            <w:pPr>
              <w:pStyle w:val="Default"/>
              <w:rPr>
                <w:sz w:val="28"/>
                <w:szCs w:val="28"/>
                <w:lang w:val="uk-UA"/>
              </w:rPr>
            </w:pPr>
            <w:r w:rsidRPr="00913D93">
              <w:rPr>
                <w:sz w:val="28"/>
                <w:szCs w:val="28"/>
                <w:lang w:val="uk-UA"/>
              </w:rPr>
              <w:t>Папуша Ксенія Федорівна</w:t>
            </w:r>
          </w:p>
        </w:tc>
      </w:tr>
      <w:tr w:rsidR="004C4FCA" w:rsidRPr="00913D93" w:rsidTr="000254D5">
        <w:trPr>
          <w:trHeight w:val="111"/>
        </w:trPr>
        <w:tc>
          <w:tcPr>
            <w:tcW w:w="4116" w:type="dxa"/>
          </w:tcPr>
          <w:p w:rsidR="004C4FCA" w:rsidRPr="00913D93" w:rsidRDefault="004C4FCA" w:rsidP="000254D5">
            <w:pPr>
              <w:pStyle w:val="Default"/>
              <w:rPr>
                <w:sz w:val="28"/>
                <w:szCs w:val="28"/>
                <w:lang w:val="uk-UA"/>
              </w:rPr>
            </w:pPr>
            <w:r w:rsidRPr="00913D93">
              <w:rPr>
                <w:b/>
                <w:bCs/>
                <w:sz w:val="28"/>
                <w:szCs w:val="28"/>
                <w:lang w:val="uk-UA"/>
              </w:rPr>
              <w:t xml:space="preserve">Семестр </w:t>
            </w:r>
          </w:p>
        </w:tc>
        <w:tc>
          <w:tcPr>
            <w:tcW w:w="4116" w:type="dxa"/>
          </w:tcPr>
          <w:p w:rsidR="004C4FCA" w:rsidRPr="00913D93" w:rsidRDefault="006C087E" w:rsidP="000254D5">
            <w:pPr>
              <w:pStyle w:val="Default"/>
              <w:rPr>
                <w:sz w:val="28"/>
                <w:szCs w:val="28"/>
                <w:lang w:val="uk-UA"/>
              </w:rPr>
            </w:pPr>
            <w:r>
              <w:rPr>
                <w:sz w:val="28"/>
                <w:szCs w:val="28"/>
                <w:lang w:val="uk-UA"/>
              </w:rPr>
              <w:t>4</w:t>
            </w:r>
            <w:r w:rsidR="004C4FCA" w:rsidRPr="00913D93">
              <w:rPr>
                <w:sz w:val="28"/>
                <w:szCs w:val="28"/>
                <w:lang w:val="uk-UA"/>
              </w:rPr>
              <w:t xml:space="preserve">-й </w:t>
            </w:r>
          </w:p>
        </w:tc>
      </w:tr>
      <w:tr w:rsidR="004C4FCA" w:rsidRPr="00913D93" w:rsidTr="000254D5">
        <w:trPr>
          <w:trHeight w:val="111"/>
        </w:trPr>
        <w:tc>
          <w:tcPr>
            <w:tcW w:w="4116" w:type="dxa"/>
          </w:tcPr>
          <w:p w:rsidR="004C4FCA" w:rsidRPr="00913D93" w:rsidRDefault="004C4FCA" w:rsidP="000254D5">
            <w:pPr>
              <w:pStyle w:val="Default"/>
              <w:rPr>
                <w:sz w:val="28"/>
                <w:szCs w:val="28"/>
                <w:lang w:val="uk-UA"/>
              </w:rPr>
            </w:pPr>
            <w:r w:rsidRPr="00913D93">
              <w:rPr>
                <w:b/>
                <w:bCs/>
                <w:sz w:val="28"/>
                <w:szCs w:val="28"/>
                <w:lang w:val="uk-UA"/>
              </w:rPr>
              <w:t xml:space="preserve">Освітньо-професійний ступінь </w:t>
            </w:r>
          </w:p>
        </w:tc>
        <w:tc>
          <w:tcPr>
            <w:tcW w:w="4116" w:type="dxa"/>
          </w:tcPr>
          <w:p w:rsidR="004C4FCA" w:rsidRPr="00913D93" w:rsidRDefault="004C4FCA" w:rsidP="000254D5">
            <w:pPr>
              <w:pStyle w:val="Default"/>
              <w:rPr>
                <w:sz w:val="28"/>
                <w:szCs w:val="28"/>
                <w:lang w:val="uk-UA"/>
              </w:rPr>
            </w:pPr>
            <w:r w:rsidRPr="00913D93">
              <w:rPr>
                <w:sz w:val="28"/>
                <w:szCs w:val="28"/>
                <w:lang w:val="uk-UA"/>
              </w:rPr>
              <w:t xml:space="preserve">Фаховий молодший бакалавр </w:t>
            </w:r>
          </w:p>
        </w:tc>
      </w:tr>
      <w:tr w:rsidR="004C4FCA" w:rsidRPr="00913D93" w:rsidTr="000254D5">
        <w:trPr>
          <w:trHeight w:val="111"/>
        </w:trPr>
        <w:tc>
          <w:tcPr>
            <w:tcW w:w="4116" w:type="dxa"/>
          </w:tcPr>
          <w:p w:rsidR="004C4FCA" w:rsidRPr="00913D93" w:rsidRDefault="004C4FCA" w:rsidP="000254D5">
            <w:pPr>
              <w:pStyle w:val="Default"/>
              <w:rPr>
                <w:sz w:val="28"/>
                <w:szCs w:val="28"/>
                <w:lang w:val="uk-UA"/>
              </w:rPr>
            </w:pPr>
            <w:r w:rsidRPr="00913D93">
              <w:rPr>
                <w:b/>
                <w:bCs/>
                <w:sz w:val="28"/>
                <w:szCs w:val="28"/>
                <w:lang w:val="uk-UA"/>
              </w:rPr>
              <w:t xml:space="preserve">Кількість кредитів ЄКТС </w:t>
            </w:r>
          </w:p>
        </w:tc>
        <w:tc>
          <w:tcPr>
            <w:tcW w:w="4116" w:type="dxa"/>
          </w:tcPr>
          <w:p w:rsidR="004C4FCA" w:rsidRPr="00913D93" w:rsidRDefault="006C087E" w:rsidP="000254D5">
            <w:pPr>
              <w:pStyle w:val="Default"/>
              <w:rPr>
                <w:sz w:val="28"/>
                <w:szCs w:val="28"/>
                <w:lang w:val="uk-UA"/>
              </w:rPr>
            </w:pPr>
            <w:r>
              <w:rPr>
                <w:sz w:val="28"/>
                <w:szCs w:val="28"/>
                <w:lang w:val="uk-UA"/>
              </w:rPr>
              <w:t>1,5</w:t>
            </w:r>
            <w:r w:rsidR="004C4FCA" w:rsidRPr="00913D93">
              <w:rPr>
                <w:sz w:val="28"/>
                <w:szCs w:val="28"/>
                <w:lang w:val="uk-UA"/>
              </w:rPr>
              <w:t xml:space="preserve"> </w:t>
            </w:r>
          </w:p>
        </w:tc>
      </w:tr>
      <w:tr w:rsidR="004C4FCA" w:rsidRPr="00913D93" w:rsidTr="000254D5">
        <w:trPr>
          <w:trHeight w:val="111"/>
        </w:trPr>
        <w:tc>
          <w:tcPr>
            <w:tcW w:w="4116" w:type="dxa"/>
          </w:tcPr>
          <w:p w:rsidR="004C4FCA" w:rsidRPr="00913D93" w:rsidRDefault="004C4FCA" w:rsidP="000254D5">
            <w:pPr>
              <w:pStyle w:val="Default"/>
              <w:rPr>
                <w:sz w:val="28"/>
                <w:szCs w:val="28"/>
                <w:lang w:val="uk-UA"/>
              </w:rPr>
            </w:pPr>
            <w:r w:rsidRPr="00913D93">
              <w:rPr>
                <w:b/>
                <w:bCs/>
                <w:sz w:val="28"/>
                <w:szCs w:val="28"/>
                <w:lang w:val="uk-UA"/>
              </w:rPr>
              <w:t xml:space="preserve">Форма контролю </w:t>
            </w:r>
          </w:p>
        </w:tc>
        <w:tc>
          <w:tcPr>
            <w:tcW w:w="4116" w:type="dxa"/>
          </w:tcPr>
          <w:p w:rsidR="004C4FCA" w:rsidRPr="00913D93" w:rsidRDefault="004C4FCA" w:rsidP="000254D5">
            <w:pPr>
              <w:pStyle w:val="Default"/>
              <w:rPr>
                <w:sz w:val="28"/>
                <w:szCs w:val="28"/>
                <w:lang w:val="uk-UA"/>
              </w:rPr>
            </w:pPr>
            <w:r w:rsidRPr="00913D93">
              <w:rPr>
                <w:sz w:val="28"/>
                <w:szCs w:val="28"/>
                <w:lang w:val="uk-UA"/>
              </w:rPr>
              <w:t xml:space="preserve">Диференційований залік </w:t>
            </w:r>
          </w:p>
        </w:tc>
      </w:tr>
      <w:tr w:rsidR="004C4FCA" w:rsidRPr="00913D93" w:rsidTr="000254D5">
        <w:trPr>
          <w:trHeight w:val="247"/>
        </w:trPr>
        <w:tc>
          <w:tcPr>
            <w:tcW w:w="4116" w:type="dxa"/>
          </w:tcPr>
          <w:p w:rsidR="004C4FCA" w:rsidRPr="00913D93" w:rsidRDefault="004C4FCA" w:rsidP="000254D5">
            <w:pPr>
              <w:pStyle w:val="Default"/>
              <w:rPr>
                <w:sz w:val="28"/>
                <w:szCs w:val="28"/>
                <w:lang w:val="uk-UA"/>
              </w:rPr>
            </w:pPr>
            <w:r w:rsidRPr="00913D93">
              <w:rPr>
                <w:b/>
                <w:bCs/>
                <w:sz w:val="28"/>
                <w:szCs w:val="28"/>
                <w:lang w:val="uk-UA"/>
              </w:rPr>
              <w:t xml:space="preserve">Аудиторні години </w:t>
            </w:r>
          </w:p>
        </w:tc>
        <w:tc>
          <w:tcPr>
            <w:tcW w:w="4116" w:type="dxa"/>
          </w:tcPr>
          <w:p w:rsidR="004C4FCA" w:rsidRPr="00913D93" w:rsidRDefault="006C087E" w:rsidP="000254D5">
            <w:pPr>
              <w:pStyle w:val="Default"/>
              <w:rPr>
                <w:sz w:val="28"/>
                <w:szCs w:val="28"/>
                <w:lang w:val="uk-UA"/>
              </w:rPr>
            </w:pPr>
            <w:r>
              <w:rPr>
                <w:sz w:val="28"/>
                <w:szCs w:val="28"/>
                <w:lang w:val="uk-UA"/>
              </w:rPr>
              <w:t>40</w:t>
            </w:r>
            <w:r w:rsidR="004C4FCA" w:rsidRPr="00913D93">
              <w:rPr>
                <w:sz w:val="28"/>
                <w:szCs w:val="28"/>
                <w:lang w:val="uk-UA"/>
              </w:rPr>
              <w:t xml:space="preserve"> год. (з них 20год. лекцій,</w:t>
            </w:r>
            <w:r>
              <w:rPr>
                <w:sz w:val="28"/>
                <w:szCs w:val="28"/>
                <w:lang w:val="uk-UA"/>
              </w:rPr>
              <w:t>20</w:t>
            </w:r>
            <w:r w:rsidR="004C4FCA" w:rsidRPr="00913D93">
              <w:rPr>
                <w:sz w:val="28"/>
                <w:szCs w:val="28"/>
                <w:lang w:val="uk-UA"/>
              </w:rPr>
              <w:t xml:space="preserve"> год.  практичних</w:t>
            </w:r>
            <w:r>
              <w:rPr>
                <w:sz w:val="28"/>
                <w:szCs w:val="28"/>
                <w:lang w:val="uk-UA"/>
              </w:rPr>
              <w:t>), залік</w:t>
            </w:r>
          </w:p>
        </w:tc>
      </w:tr>
    </w:tbl>
    <w:p w:rsidR="004C4FCA" w:rsidRDefault="004C4FCA" w:rsidP="004C4FCA">
      <w:pPr>
        <w:rPr>
          <w:lang w:val="uk-UA"/>
        </w:rPr>
      </w:pPr>
    </w:p>
    <w:p w:rsidR="004C4FCA" w:rsidRPr="00913D93" w:rsidRDefault="004C4FCA" w:rsidP="004C4FCA">
      <w:pPr>
        <w:jc w:val="center"/>
        <w:rPr>
          <w:rFonts w:ascii="Times New Roman" w:hAnsi="Times New Roman" w:cs="Times New Roman"/>
          <w:b/>
          <w:sz w:val="28"/>
          <w:szCs w:val="28"/>
          <w:lang w:val="uk-UA"/>
        </w:rPr>
      </w:pPr>
      <w:r w:rsidRPr="00913D93">
        <w:rPr>
          <w:rFonts w:ascii="Times New Roman" w:hAnsi="Times New Roman" w:cs="Times New Roman"/>
          <w:b/>
          <w:sz w:val="28"/>
          <w:szCs w:val="28"/>
          <w:lang w:val="uk-UA"/>
        </w:rPr>
        <w:t>ЗАГАЛЬНИЙ ОПИС ДИСЦИПЛІНИ</w:t>
      </w:r>
    </w:p>
    <w:p w:rsidR="006C087E" w:rsidRPr="006C087E" w:rsidRDefault="006C087E" w:rsidP="006C087E">
      <w:pPr>
        <w:shd w:val="clear" w:color="auto" w:fill="FFFFFF"/>
        <w:spacing w:after="0" w:line="240" w:lineRule="auto"/>
        <w:ind w:firstLine="708"/>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b/>
          <w:bCs/>
          <w:spacing w:val="2"/>
          <w:sz w:val="28"/>
          <w:szCs w:val="28"/>
          <w:lang w:val="uk-UA"/>
        </w:rPr>
        <w:t>Мета курсу – </w:t>
      </w:r>
      <w:r w:rsidRPr="006C087E">
        <w:rPr>
          <w:rFonts w:ascii="Times New Roman" w:eastAsia="Times New Roman" w:hAnsi="Times New Roman" w:cs="Times New Roman"/>
          <w:spacing w:val="2"/>
          <w:sz w:val="28"/>
          <w:szCs w:val="28"/>
          <w:lang w:val="uk-UA"/>
        </w:rPr>
        <w:t>оволодіння теоретичними знаннями з питань економіки і менеджменту харчових виробництв, озброїти майбутніх спеціалістів знаннями з прикладної економіки та активним інтегруючим потенціалом, здатним покращити взаємодію між функціональними сферами підприємства.</w:t>
      </w:r>
    </w:p>
    <w:p w:rsidR="006C087E" w:rsidRPr="006C087E" w:rsidRDefault="006C087E" w:rsidP="006C087E">
      <w:pPr>
        <w:shd w:val="clear" w:color="auto" w:fill="FFFFFF"/>
        <w:spacing w:after="0" w:line="240" w:lineRule="auto"/>
        <w:ind w:firstLine="708"/>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b/>
          <w:bCs/>
          <w:spacing w:val="2"/>
          <w:sz w:val="28"/>
          <w:szCs w:val="28"/>
          <w:lang w:val="uk-UA"/>
        </w:rPr>
        <w:t>Завдання курсу  – </w:t>
      </w:r>
      <w:r w:rsidRPr="006C087E">
        <w:rPr>
          <w:rFonts w:ascii="Times New Roman" w:eastAsia="Times New Roman" w:hAnsi="Times New Roman" w:cs="Times New Roman"/>
          <w:spacing w:val="2"/>
          <w:sz w:val="28"/>
          <w:szCs w:val="28"/>
          <w:lang w:val="uk-UA"/>
        </w:rPr>
        <w:t>теоретична та практична підготовка здобувачів для набуття системних знань з теоретичних засад та організаційно-теоретичних основ економіки та менеджменту харчових виробництв.</w:t>
      </w:r>
    </w:p>
    <w:p w:rsidR="006C087E" w:rsidRPr="006C087E" w:rsidRDefault="006C087E" w:rsidP="006C087E">
      <w:pPr>
        <w:shd w:val="clear" w:color="auto" w:fill="FFFFFF"/>
        <w:spacing w:after="0" w:line="240" w:lineRule="auto"/>
        <w:ind w:firstLine="708"/>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b/>
          <w:bCs/>
          <w:spacing w:val="2"/>
          <w:sz w:val="28"/>
          <w:szCs w:val="28"/>
          <w:lang w:val="uk-UA"/>
        </w:rPr>
        <w:t>Предмет курсу </w:t>
      </w:r>
      <w:r w:rsidRPr="006C087E">
        <w:rPr>
          <w:rFonts w:ascii="Times New Roman" w:eastAsia="Times New Roman" w:hAnsi="Times New Roman" w:cs="Times New Roman"/>
          <w:spacing w:val="2"/>
          <w:sz w:val="28"/>
          <w:szCs w:val="28"/>
          <w:lang w:val="uk-UA"/>
        </w:rPr>
        <w:t>– економічний механізм функціонування підприємства, формування та функціонування підприємства, формування та використання його ресурсного потенціалу з метою оптимізації економічних результатів діяльності підприємства, економічна система та процес менеджменту харчових виробництв.</w:t>
      </w:r>
    </w:p>
    <w:p w:rsidR="006C087E" w:rsidRPr="006C087E" w:rsidRDefault="006C087E" w:rsidP="006C087E">
      <w:pPr>
        <w:shd w:val="clear" w:color="auto" w:fill="FFFFFF"/>
        <w:spacing w:after="0" w:line="240" w:lineRule="auto"/>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b/>
          <w:bCs/>
          <w:spacing w:val="2"/>
          <w:sz w:val="28"/>
          <w:szCs w:val="28"/>
          <w:lang w:val="uk-UA"/>
        </w:rPr>
        <w:t>Інтегральна компетентність</w:t>
      </w:r>
    </w:p>
    <w:p w:rsidR="006C087E" w:rsidRPr="006C087E" w:rsidRDefault="006C087E" w:rsidP="006C087E">
      <w:pPr>
        <w:shd w:val="clear" w:color="auto" w:fill="FFFFFF"/>
        <w:spacing w:after="0" w:line="240" w:lineRule="auto"/>
        <w:ind w:firstLine="708"/>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spacing w:val="2"/>
          <w:sz w:val="28"/>
          <w:szCs w:val="28"/>
          <w:lang w:val="uk-UA"/>
        </w:rPr>
        <w:t>Здатність розв’язувати складні спеціалізовані задачі та практичні проблеми у сфері економіки та менеджменту харчових виробництв , що передбачає застосування певних знань та вмінь, методів та прийомів і характеризується комплексністю та невизначеністю умов.</w:t>
      </w:r>
    </w:p>
    <w:p w:rsidR="006C087E" w:rsidRPr="006C087E" w:rsidRDefault="006C087E" w:rsidP="006C087E">
      <w:pPr>
        <w:shd w:val="clear" w:color="auto" w:fill="FFFFFF"/>
        <w:spacing w:after="0" w:line="240" w:lineRule="auto"/>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b/>
          <w:bCs/>
          <w:spacing w:val="2"/>
          <w:sz w:val="28"/>
          <w:szCs w:val="28"/>
          <w:lang w:val="uk-UA"/>
        </w:rPr>
        <w:t>Фахові компетентності</w:t>
      </w:r>
    </w:p>
    <w:p w:rsidR="006C087E" w:rsidRPr="006C087E" w:rsidRDefault="006C087E" w:rsidP="006C087E">
      <w:pPr>
        <w:shd w:val="clear" w:color="auto" w:fill="FFFFFF"/>
        <w:spacing w:after="0" w:line="240" w:lineRule="auto"/>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spacing w:val="2"/>
          <w:sz w:val="28"/>
          <w:szCs w:val="28"/>
          <w:lang w:val="uk-UA"/>
        </w:rPr>
        <w:t>ФК 13. Здатність підвищувати ефективність виробництва, впроваджувати сучасні системи менеджменту.</w:t>
      </w:r>
    </w:p>
    <w:p w:rsidR="006C087E" w:rsidRPr="006C087E" w:rsidRDefault="006C087E" w:rsidP="006C087E">
      <w:pPr>
        <w:shd w:val="clear" w:color="auto" w:fill="FFFFFF"/>
        <w:spacing w:after="0" w:line="240" w:lineRule="auto"/>
        <w:jc w:val="both"/>
        <w:rPr>
          <w:rFonts w:ascii="Times New Roman" w:eastAsia="Times New Roman" w:hAnsi="Times New Roman" w:cs="Times New Roman"/>
          <w:spacing w:val="2"/>
          <w:sz w:val="28"/>
          <w:szCs w:val="28"/>
          <w:lang w:val="uk-UA"/>
        </w:rPr>
      </w:pPr>
      <w:r w:rsidRPr="006C087E">
        <w:rPr>
          <w:rFonts w:ascii="Times New Roman" w:eastAsia="Times New Roman" w:hAnsi="Times New Roman" w:cs="Times New Roman"/>
          <w:spacing w:val="2"/>
          <w:sz w:val="28"/>
          <w:szCs w:val="28"/>
          <w:lang w:val="uk-UA"/>
        </w:rPr>
        <w:t>ФК 14. Здатність визначати та розв’язувати широке коло проблем і задач харчових технологій завдяки розумінню їхніх основ та проведення теоретичних і експериментальних досліджень.</w:t>
      </w:r>
    </w:p>
    <w:sectPr w:rsidR="006C087E" w:rsidRPr="006C0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13B7"/>
    <w:multiLevelType w:val="hybridMultilevel"/>
    <w:tmpl w:val="11FEBF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9796095"/>
    <w:multiLevelType w:val="multilevel"/>
    <w:tmpl w:val="C47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D560D"/>
    <w:multiLevelType w:val="hybridMultilevel"/>
    <w:tmpl w:val="01DEF7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95446342">
    <w:abstractNumId w:val="2"/>
  </w:num>
  <w:num w:numId="2" w16cid:durableId="1069183604">
    <w:abstractNumId w:val="0"/>
  </w:num>
  <w:num w:numId="3" w16cid:durableId="726876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C2"/>
    <w:rsid w:val="004C4FCA"/>
    <w:rsid w:val="005143C2"/>
    <w:rsid w:val="00695033"/>
    <w:rsid w:val="006C087E"/>
    <w:rsid w:val="009116B3"/>
    <w:rsid w:val="0091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2B857-D717-CC4C-B9C9-BBD78D1A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43C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13D93"/>
    <w:pPr>
      <w:spacing w:after="0" w:line="240" w:lineRule="auto"/>
      <w:ind w:left="720"/>
    </w:pPr>
    <w:rPr>
      <w:rFonts w:ascii="Calibri" w:eastAsia="Times New Roman" w:hAnsi="Calibri" w:cs="Times New Roman"/>
      <w:sz w:val="24"/>
      <w:szCs w:val="24"/>
    </w:rPr>
  </w:style>
  <w:style w:type="paragraph" w:styleId="a4">
    <w:name w:val="Normal (Web)"/>
    <w:basedOn w:val="a"/>
    <w:uiPriority w:val="99"/>
    <w:semiHidden/>
    <w:unhideWhenUsed/>
    <w:rsid w:val="006C087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C0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kohanovaludmila60@gmail.com</cp:lastModifiedBy>
  <cp:revision>2</cp:revision>
  <dcterms:created xsi:type="dcterms:W3CDTF">2024-06-14T07:56:00Z</dcterms:created>
  <dcterms:modified xsi:type="dcterms:W3CDTF">2024-06-14T07:56:00Z</dcterms:modified>
</cp:coreProperties>
</file>