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7311" w:rsidRDefault="002F2F22" w:rsidP="00E739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Харчова хімія</w:t>
      </w:r>
    </w:p>
    <w:p w:rsidR="002F2F22" w:rsidRDefault="002F2F22" w:rsidP="00E739A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Циклова комісія, яка забезпечує викладання </w:t>
      </w:r>
      <w:r w:rsidRPr="002F2F2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природничих дисциплін</w:t>
      </w:r>
    </w:p>
    <w:p w:rsidR="002F2F22" w:rsidRDefault="002F2F22" w:rsidP="00E739A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Відділення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Харчових технологій</w:t>
      </w:r>
    </w:p>
    <w:p w:rsidR="002F2F22" w:rsidRPr="00E739AE" w:rsidRDefault="002F2F22" w:rsidP="00E739A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Лектор                                                              </w:t>
      </w:r>
      <w:proofErr w:type="spellStart"/>
      <w:r w:rsidRPr="00E739AE">
        <w:rPr>
          <w:rFonts w:ascii="Times New Roman" w:hAnsi="Times New Roman" w:cs="Times New Roman"/>
          <w:sz w:val="24"/>
          <w:szCs w:val="24"/>
          <w:u w:val="single"/>
          <w:lang w:val="uk-UA"/>
        </w:rPr>
        <w:t>Галущак</w:t>
      </w:r>
      <w:proofErr w:type="spellEnd"/>
      <w:r w:rsidRPr="00E739AE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Лілія Борисівна</w:t>
      </w:r>
    </w:p>
    <w:p w:rsidR="002F2F22" w:rsidRPr="00E739AE" w:rsidRDefault="002F2F22" w:rsidP="00E739A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E739AE">
        <w:rPr>
          <w:rFonts w:ascii="Times New Roman" w:hAnsi="Times New Roman" w:cs="Times New Roman"/>
          <w:sz w:val="24"/>
          <w:szCs w:val="24"/>
          <w:lang w:val="uk-UA"/>
        </w:rPr>
        <w:t xml:space="preserve">Семестр                                                            </w:t>
      </w:r>
      <w:r w:rsidRPr="00E739AE">
        <w:rPr>
          <w:rFonts w:ascii="Times New Roman" w:hAnsi="Times New Roman" w:cs="Times New Roman"/>
          <w:sz w:val="24"/>
          <w:szCs w:val="24"/>
          <w:u w:val="single"/>
          <w:lang w:val="uk-UA"/>
        </w:rPr>
        <w:t>4-й</w:t>
      </w:r>
    </w:p>
    <w:p w:rsidR="002F2F22" w:rsidRPr="002F2F22" w:rsidRDefault="002F2F22" w:rsidP="00E739A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Освітньо-професійний ступень                  </w:t>
      </w:r>
      <w:r w:rsidRPr="00E739AE">
        <w:rPr>
          <w:rFonts w:ascii="Times New Roman" w:hAnsi="Times New Roman" w:cs="Times New Roman"/>
          <w:sz w:val="24"/>
          <w:szCs w:val="24"/>
          <w:u w:val="single"/>
          <w:lang w:val="uk-UA"/>
        </w:rPr>
        <w:t>Фаховий молодший бакалавр</w:t>
      </w:r>
    </w:p>
    <w:p w:rsidR="002F2F22" w:rsidRPr="002F2F22" w:rsidRDefault="002F2F22" w:rsidP="00E739A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Кількість кредитів                                         </w:t>
      </w:r>
      <w:r w:rsidRPr="00E739AE">
        <w:rPr>
          <w:rFonts w:ascii="Times New Roman" w:hAnsi="Times New Roman" w:cs="Times New Roman"/>
          <w:sz w:val="24"/>
          <w:szCs w:val="24"/>
          <w:u w:val="single"/>
          <w:lang w:val="uk-UA"/>
        </w:rPr>
        <w:t>3</w:t>
      </w:r>
    </w:p>
    <w:p w:rsidR="002F2F22" w:rsidRDefault="002F2F22" w:rsidP="00E739A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Форма контролю</w:t>
      </w:r>
      <w:r w:rsidRPr="002F2F2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ЄКТС                             </w:t>
      </w:r>
      <w:r w:rsidRPr="00E739AE">
        <w:rPr>
          <w:rFonts w:ascii="Times New Roman" w:hAnsi="Times New Roman" w:cs="Times New Roman"/>
          <w:sz w:val="24"/>
          <w:szCs w:val="24"/>
          <w:u w:val="single"/>
          <w:lang w:val="uk-UA"/>
        </w:rPr>
        <w:t>Диференційований залік</w:t>
      </w:r>
    </w:p>
    <w:p w:rsidR="002F2F22" w:rsidRPr="00E739AE" w:rsidRDefault="002F2F22" w:rsidP="00E739A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F2F22">
        <w:rPr>
          <w:rFonts w:ascii="Times New Roman" w:hAnsi="Times New Roman" w:cs="Times New Roman"/>
          <w:b/>
          <w:sz w:val="24"/>
          <w:szCs w:val="24"/>
          <w:lang w:val="uk-UA"/>
        </w:rPr>
        <w:t>Аудиторні години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</w:t>
      </w:r>
      <w:r w:rsidR="00E73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739AE">
        <w:rPr>
          <w:rFonts w:ascii="Times New Roman" w:hAnsi="Times New Roman" w:cs="Times New Roman"/>
          <w:sz w:val="24"/>
          <w:szCs w:val="24"/>
          <w:lang w:val="uk-UA"/>
        </w:rPr>
        <w:t>36 год. ( з них 18 год лекцій, 18 год семінарських/практичних</w:t>
      </w:r>
    </w:p>
    <w:p w:rsidR="002F2F22" w:rsidRDefault="002F2F22" w:rsidP="00E739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Загальний опис дисципліни</w:t>
      </w:r>
    </w:p>
    <w:p w:rsidR="00E739AE" w:rsidRDefault="00E739AE" w:rsidP="00E739A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Метою вивчення дисципліни є формування у здобувачів освіти </w:t>
      </w:r>
      <w:r w:rsidR="001735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є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базові теоретичні та практичні навички з харчової хімії, необхідні для виконання завдань про хімічний склад харчових систем( сировини, напівфабрикатів, готових харчових продуктів) та його зміни в ході технологічних процесів під впливом різних факторів.</w:t>
      </w:r>
    </w:p>
    <w:p w:rsidR="00E739AE" w:rsidRDefault="00E739AE" w:rsidP="00E739A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Основними завданнями</w:t>
      </w:r>
      <w:r w:rsidR="00173571">
        <w:rPr>
          <w:rFonts w:ascii="Times New Roman" w:hAnsi="Times New Roman" w:cs="Times New Roman"/>
          <w:b/>
          <w:sz w:val="24"/>
          <w:szCs w:val="24"/>
          <w:lang w:val="uk-UA"/>
        </w:rPr>
        <w:t>, що мають бути вирішені в ході викладання дисципліни, є розкриття сутності взаємозв’язку структури та властивостей харчових речовин та його вплив на якість та харчову цінність продуктів харчування.</w:t>
      </w:r>
    </w:p>
    <w:p w:rsidR="00173571" w:rsidRDefault="00173571" w:rsidP="00E739A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ході вивчення дисципліни здобувачі освіти  добувають таких фахових компетентностей,  як здатність до розуміння структури </w:t>
      </w:r>
      <w:r w:rsidR="005849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інгредієнтів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харчових продуктів</w:t>
      </w:r>
      <w:r w:rsidR="0058493A">
        <w:rPr>
          <w:rFonts w:ascii="Times New Roman" w:hAnsi="Times New Roman" w:cs="Times New Roman"/>
          <w:b/>
          <w:sz w:val="24"/>
          <w:szCs w:val="24"/>
          <w:lang w:val="uk-UA"/>
        </w:rPr>
        <w:t>, які поступають в організм людини з їжею і перетворюються в структурні елементи клітин; уміння виявляти в продуктах харчування корисність та споживчу цінність і визначати біологічну, фізіологічну, лікувально-профілактичну, органолептичну, енергетичну цінності і безпеку харчових продуктів.</w:t>
      </w:r>
    </w:p>
    <w:p w:rsidR="0058493A" w:rsidRDefault="0058493A" w:rsidP="0058493A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Теми лекцій:</w:t>
      </w:r>
    </w:p>
    <w:p w:rsidR="0058493A" w:rsidRDefault="0058493A" w:rsidP="0058493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Загальнотеоретичні основи хімії</w:t>
      </w:r>
    </w:p>
    <w:p w:rsidR="0058493A" w:rsidRDefault="0058493A" w:rsidP="0058493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Основні хімічні поняття і закони</w:t>
      </w:r>
    </w:p>
    <w:p w:rsidR="0058493A" w:rsidRDefault="0058493A" w:rsidP="0058493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Будова атома</w:t>
      </w:r>
    </w:p>
    <w:p w:rsidR="0058493A" w:rsidRDefault="0058493A" w:rsidP="0058493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Хімія елементів. Мінеральні речовини.</w:t>
      </w:r>
    </w:p>
    <w:p w:rsidR="0058493A" w:rsidRDefault="0058493A" w:rsidP="0058493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Основи хімічної кінети</w:t>
      </w:r>
      <w:r w:rsidR="00B502C1">
        <w:rPr>
          <w:rFonts w:ascii="Times New Roman" w:hAnsi="Times New Roman" w:cs="Times New Roman"/>
          <w:b/>
          <w:sz w:val="24"/>
          <w:szCs w:val="24"/>
          <w:lang w:val="uk-UA"/>
        </w:rPr>
        <w:t>ки. Ферменти.</w:t>
      </w:r>
    </w:p>
    <w:p w:rsidR="00B502C1" w:rsidRDefault="00B502C1" w:rsidP="0058493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Вода. Розчини.</w:t>
      </w:r>
    </w:p>
    <w:p w:rsidR="00B502C1" w:rsidRDefault="00B502C1" w:rsidP="0058493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Основи аналізу та дослідження харчових систем.</w:t>
      </w:r>
    </w:p>
    <w:p w:rsidR="00B502C1" w:rsidRDefault="00B502C1" w:rsidP="0058493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Теоретичні основи органічної хімії.</w:t>
      </w:r>
    </w:p>
    <w:p w:rsidR="00B502C1" w:rsidRDefault="00B502C1" w:rsidP="00B502C1">
      <w:pPr>
        <w:pStyle w:val="a3"/>
        <w:spacing w:after="0"/>
        <w:ind w:left="114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Теми занять ( практичних)</w:t>
      </w:r>
    </w:p>
    <w:p w:rsidR="00B502C1" w:rsidRDefault="00B502C1" w:rsidP="00B502C1">
      <w:pPr>
        <w:pStyle w:val="a3"/>
        <w:numPr>
          <w:ilvl w:val="0"/>
          <w:numId w:val="2"/>
        </w:numPr>
        <w:spacing w:after="0"/>
        <w:ind w:left="709"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Розрахунки моль, еквіваленту хімічних сполук: простих речовин, кислот, основ, солей.</w:t>
      </w:r>
    </w:p>
    <w:p w:rsidR="00B502C1" w:rsidRDefault="00B502C1" w:rsidP="00B502C1">
      <w:pPr>
        <w:pStyle w:val="a3"/>
        <w:numPr>
          <w:ilvl w:val="0"/>
          <w:numId w:val="2"/>
        </w:numPr>
        <w:spacing w:after="0"/>
        <w:ind w:left="709"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Визначення електронних формул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B502C1">
        <w:rPr>
          <w:rFonts w:ascii="Times New Roman" w:hAnsi="Times New Roman" w:cs="Times New Roman"/>
          <w:b/>
          <w:sz w:val="24"/>
          <w:szCs w:val="24"/>
        </w:rPr>
        <w:t>-</w:t>
      </w:r>
      <w:r w:rsidR="00ED03F1">
        <w:rPr>
          <w:rFonts w:ascii="Times New Roman" w:hAnsi="Times New Roman" w:cs="Times New Roman"/>
          <w:b/>
          <w:sz w:val="24"/>
          <w:szCs w:val="24"/>
          <w:lang w:val="uk-UA"/>
        </w:rPr>
        <w:t>;</w:t>
      </w:r>
      <w:r w:rsidRPr="00B502C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B502C1">
        <w:rPr>
          <w:rFonts w:ascii="Times New Roman" w:hAnsi="Times New Roman" w:cs="Times New Roman"/>
          <w:b/>
          <w:sz w:val="24"/>
          <w:szCs w:val="24"/>
        </w:rPr>
        <w:t>-</w:t>
      </w:r>
      <w:r w:rsidR="00ED03F1">
        <w:rPr>
          <w:rFonts w:ascii="Times New Roman" w:hAnsi="Times New Roman" w:cs="Times New Roman"/>
          <w:b/>
          <w:sz w:val="24"/>
          <w:szCs w:val="24"/>
          <w:lang w:val="uk-UA"/>
        </w:rPr>
        <w:t>;</w:t>
      </w:r>
      <w:r w:rsidRPr="00B502C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B502C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D03F1">
        <w:rPr>
          <w:rFonts w:ascii="Times New Roman" w:hAnsi="Times New Roman" w:cs="Times New Roman"/>
          <w:b/>
          <w:sz w:val="24"/>
          <w:szCs w:val="24"/>
          <w:lang w:val="uk-UA"/>
        </w:rPr>
        <w:t>елементів.</w:t>
      </w:r>
    </w:p>
    <w:p w:rsidR="00ED03F1" w:rsidRDefault="00ED03F1" w:rsidP="00B502C1">
      <w:pPr>
        <w:pStyle w:val="a3"/>
        <w:numPr>
          <w:ilvl w:val="0"/>
          <w:numId w:val="2"/>
        </w:numPr>
        <w:spacing w:after="0"/>
        <w:ind w:left="709"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Властивості та класифікація ферментів.</w:t>
      </w:r>
    </w:p>
    <w:p w:rsidR="00ED03F1" w:rsidRDefault="00ED03F1" w:rsidP="00B502C1">
      <w:pPr>
        <w:pStyle w:val="a3"/>
        <w:numPr>
          <w:ilvl w:val="0"/>
          <w:numId w:val="2"/>
        </w:numPr>
        <w:spacing w:after="0"/>
        <w:ind w:left="709"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Визначення відсоткової, молярної та еквівалентної концентрації розчинів.</w:t>
      </w:r>
    </w:p>
    <w:p w:rsidR="00ED03F1" w:rsidRDefault="00ED03F1" w:rsidP="00B502C1">
      <w:pPr>
        <w:pStyle w:val="a3"/>
        <w:numPr>
          <w:ilvl w:val="0"/>
          <w:numId w:val="2"/>
        </w:numPr>
        <w:spacing w:after="0"/>
        <w:ind w:left="709"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Розрахунки в гравіметричному аналізі.</w:t>
      </w:r>
    </w:p>
    <w:p w:rsidR="00ED03F1" w:rsidRDefault="00ED03F1" w:rsidP="00B502C1">
      <w:pPr>
        <w:pStyle w:val="a3"/>
        <w:numPr>
          <w:ilvl w:val="0"/>
          <w:numId w:val="2"/>
        </w:numPr>
        <w:spacing w:after="0"/>
        <w:ind w:left="709"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Розрахунки в титрометричному аналізі.</w:t>
      </w:r>
    </w:p>
    <w:p w:rsidR="00ED03F1" w:rsidRDefault="00ED03F1" w:rsidP="00B502C1">
      <w:pPr>
        <w:pStyle w:val="a3"/>
        <w:numPr>
          <w:ilvl w:val="0"/>
          <w:numId w:val="2"/>
        </w:numPr>
        <w:spacing w:after="0"/>
        <w:ind w:left="709"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Якісний аналіз органічних речовин.</w:t>
      </w:r>
    </w:p>
    <w:p w:rsidR="00ED03F1" w:rsidRDefault="00ED03F1" w:rsidP="00B502C1">
      <w:pPr>
        <w:pStyle w:val="a3"/>
        <w:numPr>
          <w:ilvl w:val="0"/>
          <w:numId w:val="2"/>
        </w:numPr>
        <w:spacing w:after="0"/>
        <w:ind w:left="709"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Виявлення гідрогену,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оксисену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нітрогену та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сульфуру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 органічних речовинах.</w:t>
      </w:r>
    </w:p>
    <w:p w:rsidR="00B502C1" w:rsidRPr="00B502C1" w:rsidRDefault="00B502C1" w:rsidP="00B502C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B502C1" w:rsidRPr="00B5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865F6"/>
    <w:multiLevelType w:val="hybridMultilevel"/>
    <w:tmpl w:val="AAE0E40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6EE64D55"/>
    <w:multiLevelType w:val="hybridMultilevel"/>
    <w:tmpl w:val="A0A213C4"/>
    <w:lvl w:ilvl="0" w:tplc="046C114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588926844">
    <w:abstractNumId w:val="0"/>
  </w:num>
  <w:num w:numId="2" w16cid:durableId="1995445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F22"/>
    <w:rsid w:val="00057311"/>
    <w:rsid w:val="00173571"/>
    <w:rsid w:val="002F2F22"/>
    <w:rsid w:val="0058493A"/>
    <w:rsid w:val="00A77F7C"/>
    <w:rsid w:val="00B502C1"/>
    <w:rsid w:val="00E739AE"/>
    <w:rsid w:val="00EB4694"/>
    <w:rsid w:val="00ED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596FFD-C99E-6941-8930-9DFD9A75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kohanovaludmila60@gmail.com</cp:lastModifiedBy>
  <cp:revision>2</cp:revision>
  <cp:lastPrinted>2024-06-14T04:14:00Z</cp:lastPrinted>
  <dcterms:created xsi:type="dcterms:W3CDTF">2024-06-14T06:24:00Z</dcterms:created>
  <dcterms:modified xsi:type="dcterms:W3CDTF">2024-06-14T06:24:00Z</dcterms:modified>
</cp:coreProperties>
</file>