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2B955" w14:textId="77777777" w:rsidR="00E70175" w:rsidRPr="00B00F57" w:rsidRDefault="00E70175" w:rsidP="00E70175">
      <w:pPr>
        <w:jc w:val="center"/>
        <w:rPr>
          <w:sz w:val="28"/>
          <w:szCs w:val="28"/>
        </w:rPr>
      </w:pPr>
      <w:r w:rsidRPr="00B00F57">
        <w:rPr>
          <w:sz w:val="28"/>
          <w:szCs w:val="28"/>
        </w:rPr>
        <w:t>МІНІСТЕРСТВО ОСВІТИ І НАУКИ УКРАЇНИ</w:t>
      </w:r>
    </w:p>
    <w:p w14:paraId="631CD801" w14:textId="77777777" w:rsidR="00E70175" w:rsidRPr="00B00F57" w:rsidRDefault="00E70175" w:rsidP="00E7017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ВСП «</w:t>
      </w:r>
      <w:r w:rsidRPr="00B00F57">
        <w:rPr>
          <w:sz w:val="28"/>
          <w:szCs w:val="28"/>
        </w:rPr>
        <w:t xml:space="preserve">МОГИЛІВ-ПОДІЛЬСЬКИЙ ТЕХНОЛОГО-ЕКОНОМІЧНИЙ </w:t>
      </w:r>
      <w:r>
        <w:rPr>
          <w:sz w:val="28"/>
          <w:szCs w:val="28"/>
        </w:rPr>
        <w:t xml:space="preserve">ФАХОВИЙ </w:t>
      </w:r>
      <w:r w:rsidRPr="00B00F57">
        <w:rPr>
          <w:sz w:val="28"/>
          <w:szCs w:val="28"/>
        </w:rPr>
        <w:t xml:space="preserve">КОЛЕДЖ </w:t>
      </w:r>
    </w:p>
    <w:p w14:paraId="64978E4E" w14:textId="77777777" w:rsidR="00E70175" w:rsidRPr="00B00F57" w:rsidRDefault="00E70175" w:rsidP="00E70175">
      <w:pPr>
        <w:jc w:val="center"/>
        <w:rPr>
          <w:sz w:val="28"/>
          <w:szCs w:val="28"/>
        </w:rPr>
      </w:pPr>
      <w:r w:rsidRPr="00B00F57">
        <w:rPr>
          <w:sz w:val="28"/>
          <w:szCs w:val="28"/>
        </w:rPr>
        <w:t>ВІННИЦЬКОГО НАЦІОНАЛЬНОГО АГРАРНОГО УНІВЕРСИТЕТУ</w:t>
      </w:r>
      <w:r>
        <w:rPr>
          <w:sz w:val="28"/>
          <w:szCs w:val="28"/>
        </w:rPr>
        <w:t>»</w:t>
      </w:r>
    </w:p>
    <w:p w14:paraId="253B2E6A" w14:textId="77777777" w:rsidR="00E70175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sz w:val="28"/>
          <w:szCs w:val="28"/>
        </w:rPr>
      </w:pPr>
    </w:p>
    <w:p w14:paraId="6A705772" w14:textId="77777777" w:rsidR="00E70175" w:rsidRDefault="00E70175" w:rsidP="00E70175">
      <w:pPr>
        <w:tabs>
          <w:tab w:val="left" w:pos="1985"/>
          <w:tab w:val="left" w:pos="2127"/>
        </w:tabs>
        <w:ind w:firstLine="595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</w:p>
    <w:p w14:paraId="72D7A06E" w14:textId="77777777" w:rsidR="00E70175" w:rsidRDefault="00E70175" w:rsidP="00E70175">
      <w:pPr>
        <w:tabs>
          <w:tab w:val="left" w:pos="1985"/>
          <w:tab w:val="left" w:pos="2127"/>
        </w:tabs>
        <w:ind w:firstLine="5954"/>
        <w:rPr>
          <w:b/>
          <w:bCs/>
          <w:sz w:val="28"/>
          <w:szCs w:val="28"/>
        </w:rPr>
      </w:pPr>
    </w:p>
    <w:p w14:paraId="55328B01" w14:textId="77777777" w:rsidR="00E70175" w:rsidRDefault="00E70175" w:rsidP="00E70175">
      <w:pPr>
        <w:tabs>
          <w:tab w:val="left" w:pos="1985"/>
          <w:tab w:val="left" w:pos="2127"/>
        </w:tabs>
        <w:ind w:firstLine="5954"/>
        <w:rPr>
          <w:b/>
          <w:bCs/>
          <w:sz w:val="28"/>
          <w:szCs w:val="28"/>
        </w:rPr>
      </w:pPr>
    </w:p>
    <w:p w14:paraId="0F0B86B3" w14:textId="77777777" w:rsidR="00E70175" w:rsidRDefault="00E70175" w:rsidP="00E70175">
      <w:pPr>
        <w:tabs>
          <w:tab w:val="left" w:pos="1985"/>
          <w:tab w:val="left" w:pos="2127"/>
        </w:tabs>
        <w:ind w:firstLine="5954"/>
        <w:rPr>
          <w:b/>
          <w:bCs/>
          <w:sz w:val="28"/>
          <w:szCs w:val="28"/>
        </w:rPr>
      </w:pPr>
    </w:p>
    <w:p w14:paraId="483B32A1" w14:textId="77777777" w:rsidR="00E70175" w:rsidRPr="007D0CC4" w:rsidRDefault="00E70175" w:rsidP="00E70175">
      <w:pPr>
        <w:tabs>
          <w:tab w:val="left" w:pos="1985"/>
          <w:tab w:val="left" w:pos="212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Затверджено педагогічною радою  ВСП «МПТЕФК ВНАУ»</w:t>
      </w:r>
    </w:p>
    <w:p w14:paraId="22122DC5" w14:textId="77777777" w:rsidR="00E70175" w:rsidRPr="002D0675" w:rsidRDefault="00E70175" w:rsidP="00E70175">
      <w:pPr>
        <w:tabs>
          <w:tab w:val="left" w:pos="1985"/>
          <w:tab w:val="left" w:pos="2127"/>
        </w:tabs>
        <w:rPr>
          <w:bCs/>
          <w:sz w:val="28"/>
          <w:szCs w:val="28"/>
        </w:rPr>
      </w:pPr>
      <w:r w:rsidRPr="001E63F3">
        <w:rPr>
          <w:bCs/>
          <w:sz w:val="28"/>
          <w:szCs w:val="28"/>
        </w:rPr>
        <w:t>ві</w:t>
      </w:r>
      <w:r>
        <w:rPr>
          <w:bCs/>
          <w:sz w:val="28"/>
          <w:szCs w:val="28"/>
        </w:rPr>
        <w:t>д «27» квітня 2023р. Протокол №4</w:t>
      </w:r>
    </w:p>
    <w:p w14:paraId="2E72ABE5" w14:textId="77777777" w:rsidR="00E70175" w:rsidRDefault="00E70175" w:rsidP="00E70175">
      <w:pPr>
        <w:tabs>
          <w:tab w:val="left" w:pos="1985"/>
          <w:tab w:val="left" w:pos="212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введено в дію Наказом директора</w:t>
      </w:r>
    </w:p>
    <w:p w14:paraId="0039350E" w14:textId="77777777" w:rsidR="00E70175" w:rsidRPr="001E63F3" w:rsidRDefault="00E70175" w:rsidP="00E70175">
      <w:pPr>
        <w:tabs>
          <w:tab w:val="left" w:pos="1985"/>
          <w:tab w:val="left" w:pos="212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від «28»липня  2023р. № 74-1</w:t>
      </w:r>
      <w:r w:rsidRPr="00E70175">
        <w:rPr>
          <w:bCs/>
          <w:sz w:val="28"/>
          <w:szCs w:val="28"/>
          <w:lang w:val="ru-RU"/>
        </w:rPr>
        <w:t>/</w:t>
      </w:r>
      <w:r w:rsidRPr="001E63F3">
        <w:rPr>
          <w:bCs/>
          <w:sz w:val="28"/>
          <w:szCs w:val="28"/>
        </w:rPr>
        <w:t>Н</w:t>
      </w:r>
    </w:p>
    <w:p w14:paraId="2DB50ACA" w14:textId="77777777" w:rsidR="00E70175" w:rsidRPr="00357763" w:rsidRDefault="00E70175" w:rsidP="00E70175">
      <w:pPr>
        <w:tabs>
          <w:tab w:val="left" w:pos="1985"/>
          <w:tab w:val="left" w:pos="2127"/>
        </w:tabs>
        <w:rPr>
          <w:b/>
          <w:bCs/>
          <w:sz w:val="28"/>
          <w:szCs w:val="28"/>
        </w:rPr>
      </w:pPr>
    </w:p>
    <w:p w14:paraId="156BC3C6" w14:textId="77777777" w:rsidR="00E70175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sz w:val="28"/>
          <w:szCs w:val="28"/>
        </w:rPr>
      </w:pPr>
    </w:p>
    <w:p w14:paraId="6242435E" w14:textId="77777777" w:rsidR="00E70175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sz w:val="28"/>
          <w:szCs w:val="28"/>
        </w:rPr>
      </w:pPr>
    </w:p>
    <w:p w14:paraId="231F4F15" w14:textId="77777777" w:rsidR="00E70175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sz w:val="28"/>
          <w:szCs w:val="28"/>
        </w:rPr>
      </w:pPr>
    </w:p>
    <w:p w14:paraId="03299B9E" w14:textId="77777777" w:rsidR="00E70175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sz w:val="28"/>
          <w:szCs w:val="28"/>
        </w:rPr>
      </w:pPr>
    </w:p>
    <w:p w14:paraId="6E43BEB5" w14:textId="77777777" w:rsidR="00E70175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sz w:val="28"/>
          <w:szCs w:val="28"/>
        </w:rPr>
      </w:pPr>
    </w:p>
    <w:p w14:paraId="37F81C72" w14:textId="77777777" w:rsidR="00E70175" w:rsidRPr="006A579C" w:rsidRDefault="00E70175" w:rsidP="00E70175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  <w:lang w:val="uk-UA" w:eastAsia="en-US"/>
        </w:rPr>
      </w:pPr>
      <w:r w:rsidRPr="006A579C">
        <w:rPr>
          <w:rFonts w:ascii="Times New Roman" w:hAnsi="Times New Roman" w:cs="Times New Roman"/>
          <w:color w:val="auto"/>
          <w:sz w:val="32"/>
          <w:szCs w:val="32"/>
          <w:lang w:val="uk-UA" w:eastAsia="en-US"/>
        </w:rPr>
        <w:t>ПОЛОЖЕННЯ</w:t>
      </w:r>
    </w:p>
    <w:p w14:paraId="4468012E" w14:textId="75B22EC3" w:rsidR="00E70175" w:rsidRPr="006A579C" w:rsidRDefault="00E70175" w:rsidP="00E70175">
      <w:pPr>
        <w:jc w:val="center"/>
        <w:rPr>
          <w:b/>
          <w:bCs/>
          <w:sz w:val="32"/>
          <w:szCs w:val="32"/>
        </w:rPr>
      </w:pPr>
      <w:r w:rsidRPr="006A579C">
        <w:rPr>
          <w:b/>
          <w:bCs/>
          <w:sz w:val="32"/>
          <w:szCs w:val="32"/>
        </w:rPr>
        <w:t xml:space="preserve">ПРО  ГРУПУ СПРИЯННЯ </w:t>
      </w:r>
    </w:p>
    <w:p w14:paraId="65020B4A" w14:textId="6FFCB7EA" w:rsidR="00E70175" w:rsidRPr="006A579C" w:rsidRDefault="00E70175" w:rsidP="00E70175">
      <w:pPr>
        <w:jc w:val="center"/>
        <w:rPr>
          <w:b/>
          <w:bCs/>
          <w:sz w:val="32"/>
          <w:szCs w:val="32"/>
        </w:rPr>
      </w:pPr>
      <w:r w:rsidRPr="006A579C">
        <w:rPr>
          <w:b/>
          <w:bCs/>
          <w:sz w:val="32"/>
          <w:szCs w:val="32"/>
        </w:rPr>
        <w:t xml:space="preserve">АКАДЕМІЧНОЇ ДОБРОЧЕСНОСТІ  </w:t>
      </w:r>
    </w:p>
    <w:p w14:paraId="1A77FDF6" w14:textId="77777777" w:rsidR="00E70175" w:rsidRPr="006A579C" w:rsidRDefault="00E70175" w:rsidP="00E70175">
      <w:pPr>
        <w:jc w:val="center"/>
        <w:rPr>
          <w:b/>
          <w:sz w:val="32"/>
          <w:szCs w:val="32"/>
        </w:rPr>
      </w:pPr>
      <w:r w:rsidRPr="006A579C">
        <w:rPr>
          <w:b/>
          <w:sz w:val="32"/>
          <w:szCs w:val="32"/>
        </w:rPr>
        <w:t>У ВІДОКРЕМЛЕНОМУ СТРУКТУРНОМУ ПІДРОЗДІЛІ</w:t>
      </w:r>
    </w:p>
    <w:p w14:paraId="08568550" w14:textId="77777777" w:rsidR="00E70175" w:rsidRPr="006A579C" w:rsidRDefault="00E70175" w:rsidP="00E70175">
      <w:pPr>
        <w:jc w:val="center"/>
        <w:rPr>
          <w:b/>
          <w:sz w:val="32"/>
          <w:szCs w:val="32"/>
        </w:rPr>
      </w:pPr>
      <w:r w:rsidRPr="006A579C">
        <w:rPr>
          <w:b/>
          <w:sz w:val="32"/>
          <w:szCs w:val="32"/>
        </w:rPr>
        <w:t xml:space="preserve">«МОГИЛІВ-ПОДІЛЬСЬКИЙ ТЕХНОЛОГО-ЕКОНОМІЧНИЙ ФАХОВИЙ  КОЛЕДЖ </w:t>
      </w:r>
    </w:p>
    <w:p w14:paraId="7A44F15A" w14:textId="77777777" w:rsidR="00E70175" w:rsidRPr="006A579C" w:rsidRDefault="00E70175" w:rsidP="00E70175">
      <w:pPr>
        <w:jc w:val="center"/>
        <w:rPr>
          <w:b/>
          <w:sz w:val="32"/>
          <w:szCs w:val="32"/>
        </w:rPr>
      </w:pPr>
      <w:r w:rsidRPr="006A579C">
        <w:rPr>
          <w:b/>
          <w:sz w:val="32"/>
          <w:szCs w:val="32"/>
        </w:rPr>
        <w:t>ВІННИЦЬКОГО НАЦІОНАЛЬНОГО АГРАРНОГО УНІВЕРСИТЕТУ»</w:t>
      </w:r>
    </w:p>
    <w:p w14:paraId="41EBF8BD" w14:textId="77777777" w:rsidR="00E70175" w:rsidRPr="00B0625B" w:rsidRDefault="00E70175" w:rsidP="00E70175">
      <w:pPr>
        <w:tabs>
          <w:tab w:val="left" w:pos="1985"/>
          <w:tab w:val="left" w:pos="2127"/>
        </w:tabs>
        <w:ind w:firstLine="4820"/>
        <w:jc w:val="center"/>
        <w:rPr>
          <w:b/>
          <w:bCs/>
          <w:color w:val="404040" w:themeColor="background1" w:themeShade="40"/>
          <w:sz w:val="28"/>
          <w:szCs w:val="28"/>
        </w:rPr>
      </w:pPr>
    </w:p>
    <w:p w14:paraId="14B24BFF" w14:textId="77777777" w:rsidR="00E70175" w:rsidRPr="007D0CC4" w:rsidRDefault="00E70175" w:rsidP="00E70175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14:paraId="171A273E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61603270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427BE661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2641DC19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47A58226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337EC831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21D2D838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30BD9CB5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7531A6B7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0CD5A7F4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7B98FDA6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3747CA7B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82FB037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38881E86" w14:textId="77777777" w:rsidR="00E70175" w:rsidRDefault="00E70175" w:rsidP="00E70175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2FB94E7F" w14:textId="77777777" w:rsidR="00E70175" w:rsidRPr="006A579C" w:rsidRDefault="00E70175" w:rsidP="00E7017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</w:pPr>
      <w:r w:rsidRPr="006A579C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lastRenderedPageBreak/>
        <w:t>ПОЛОЖЕННЯ</w:t>
      </w:r>
    </w:p>
    <w:p w14:paraId="73053786" w14:textId="77777777" w:rsidR="00E70175" w:rsidRPr="006A579C" w:rsidRDefault="00E70175" w:rsidP="00E70175">
      <w:pPr>
        <w:jc w:val="center"/>
        <w:rPr>
          <w:b/>
          <w:bCs/>
          <w:sz w:val="28"/>
          <w:szCs w:val="28"/>
        </w:rPr>
      </w:pPr>
      <w:r w:rsidRPr="006A579C">
        <w:rPr>
          <w:b/>
          <w:bCs/>
          <w:sz w:val="28"/>
          <w:szCs w:val="28"/>
        </w:rPr>
        <w:t xml:space="preserve">ПРО  ГРУПУ СПРИЯННЯ </w:t>
      </w:r>
    </w:p>
    <w:p w14:paraId="2A300445" w14:textId="77777777" w:rsidR="00E70175" w:rsidRPr="006A579C" w:rsidRDefault="00E70175" w:rsidP="00E70175">
      <w:pPr>
        <w:jc w:val="center"/>
        <w:rPr>
          <w:b/>
          <w:bCs/>
          <w:sz w:val="28"/>
          <w:szCs w:val="28"/>
        </w:rPr>
      </w:pPr>
      <w:r w:rsidRPr="006A579C">
        <w:rPr>
          <w:b/>
          <w:bCs/>
          <w:sz w:val="28"/>
          <w:szCs w:val="28"/>
        </w:rPr>
        <w:t xml:space="preserve">АКАДЕМІЧНОЇ ДОБРОЧЕСНОСТІ  </w:t>
      </w:r>
    </w:p>
    <w:p w14:paraId="0F2096D2" w14:textId="77777777" w:rsidR="00E70175" w:rsidRPr="006A579C" w:rsidRDefault="00E70175" w:rsidP="00E70175">
      <w:pPr>
        <w:jc w:val="center"/>
        <w:rPr>
          <w:b/>
          <w:sz w:val="28"/>
          <w:szCs w:val="28"/>
        </w:rPr>
      </w:pPr>
      <w:r w:rsidRPr="006A579C">
        <w:rPr>
          <w:b/>
          <w:sz w:val="28"/>
          <w:szCs w:val="28"/>
        </w:rPr>
        <w:t>У ВІДОКРЕМЛЕНОМУ СТРУКТУРНОМУ ПІДРОЗДІЛІ</w:t>
      </w:r>
    </w:p>
    <w:p w14:paraId="7046C244" w14:textId="77777777" w:rsidR="00E70175" w:rsidRPr="006A579C" w:rsidRDefault="00E70175" w:rsidP="00E70175">
      <w:pPr>
        <w:jc w:val="center"/>
        <w:rPr>
          <w:b/>
          <w:sz w:val="28"/>
          <w:szCs w:val="28"/>
        </w:rPr>
      </w:pPr>
      <w:r w:rsidRPr="006A579C">
        <w:rPr>
          <w:b/>
          <w:sz w:val="28"/>
          <w:szCs w:val="28"/>
        </w:rPr>
        <w:t xml:space="preserve">«МОГИЛІВ-ПОДІЛЬСЬКИЙ ТЕХНОЛОГО-ЕКОНОМІЧНИЙ ФАХОВИЙ  КОЛЕДЖ </w:t>
      </w:r>
    </w:p>
    <w:p w14:paraId="65978B95" w14:textId="77777777" w:rsidR="00E70175" w:rsidRPr="006A579C" w:rsidRDefault="00E70175" w:rsidP="00E70175">
      <w:pPr>
        <w:jc w:val="center"/>
        <w:rPr>
          <w:b/>
          <w:sz w:val="28"/>
          <w:szCs w:val="28"/>
        </w:rPr>
      </w:pPr>
      <w:r w:rsidRPr="006A579C">
        <w:rPr>
          <w:b/>
          <w:sz w:val="28"/>
          <w:szCs w:val="28"/>
        </w:rPr>
        <w:t>ВІННИЦЬКОГО НАЦІОНАЛЬНОГО АГРАРНОГО УНІВЕРСИТЕТУ»</w:t>
      </w:r>
    </w:p>
    <w:p w14:paraId="709CA77F" w14:textId="77777777" w:rsidR="00E70175" w:rsidRDefault="00E70175" w:rsidP="00E70175">
      <w:pPr>
        <w:pStyle w:val="1"/>
        <w:tabs>
          <w:tab w:val="left" w:pos="3396"/>
        </w:tabs>
        <w:spacing w:before="72"/>
      </w:pPr>
    </w:p>
    <w:p w14:paraId="3F08146E" w14:textId="77777777" w:rsidR="00E03AFE" w:rsidRDefault="00301566">
      <w:pPr>
        <w:pStyle w:val="1"/>
        <w:numPr>
          <w:ilvl w:val="1"/>
          <w:numId w:val="2"/>
        </w:numPr>
        <w:tabs>
          <w:tab w:val="left" w:pos="3396"/>
        </w:tabs>
        <w:spacing w:before="72"/>
        <w:ind w:left="3396" w:hanging="359"/>
        <w:jc w:val="left"/>
      </w:pPr>
      <w:r>
        <w:t>ЗАГАЛЬНІ</w:t>
      </w:r>
      <w:r>
        <w:rPr>
          <w:spacing w:val="-9"/>
        </w:rPr>
        <w:t xml:space="preserve"> </w:t>
      </w:r>
      <w:r>
        <w:rPr>
          <w:spacing w:val="-2"/>
        </w:rPr>
        <w:t>ПОЛОЖЕННЯ</w:t>
      </w:r>
    </w:p>
    <w:p w14:paraId="34048845" w14:textId="31119E90" w:rsidR="00E03AFE" w:rsidRDefault="00301566">
      <w:pPr>
        <w:pStyle w:val="a4"/>
        <w:numPr>
          <w:ilvl w:val="2"/>
          <w:numId w:val="2"/>
        </w:numPr>
        <w:tabs>
          <w:tab w:val="left" w:pos="1302"/>
        </w:tabs>
        <w:spacing w:before="180"/>
        <w:ind w:right="103" w:firstLine="566"/>
        <w:jc w:val="both"/>
        <w:rPr>
          <w:sz w:val="28"/>
        </w:rPr>
      </w:pPr>
      <w:r>
        <w:rPr>
          <w:sz w:val="28"/>
        </w:rPr>
        <w:t>Положення про групу спри</w:t>
      </w:r>
      <w:r w:rsidR="00E70175">
        <w:rPr>
          <w:sz w:val="28"/>
        </w:rPr>
        <w:t>яння академічній доброчесності у</w:t>
      </w:r>
      <w:r>
        <w:rPr>
          <w:sz w:val="28"/>
        </w:rPr>
        <w:t xml:space="preserve"> </w:t>
      </w:r>
      <w:r w:rsidR="00487B7F">
        <w:rPr>
          <w:sz w:val="28"/>
        </w:rPr>
        <w:t xml:space="preserve">ВСП «Могилів-Подільський </w:t>
      </w:r>
      <w:proofErr w:type="spellStart"/>
      <w:r w:rsidR="00487B7F">
        <w:rPr>
          <w:sz w:val="28"/>
        </w:rPr>
        <w:t>технолого-економічний</w:t>
      </w:r>
      <w:proofErr w:type="spellEnd"/>
      <w:r w:rsidR="00487B7F">
        <w:rPr>
          <w:sz w:val="28"/>
        </w:rPr>
        <w:t xml:space="preserve"> </w:t>
      </w:r>
      <w:r>
        <w:rPr>
          <w:sz w:val="28"/>
        </w:rPr>
        <w:t>фахов</w:t>
      </w:r>
      <w:r w:rsidR="00487B7F">
        <w:rPr>
          <w:sz w:val="28"/>
        </w:rPr>
        <w:t>ий</w:t>
      </w:r>
      <w:r>
        <w:rPr>
          <w:sz w:val="28"/>
        </w:rPr>
        <w:t xml:space="preserve"> коледж</w:t>
      </w:r>
      <w:r w:rsidR="00487B7F">
        <w:rPr>
          <w:sz w:val="28"/>
        </w:rPr>
        <w:t xml:space="preserve"> Вінницького НАУ»</w:t>
      </w:r>
      <w:r>
        <w:rPr>
          <w:sz w:val="28"/>
        </w:rPr>
        <w:t xml:space="preserve"> (далі - Положення) розроблено відповідно до вимог Законів України «Про освіту», «Про фахову </w:t>
      </w:r>
      <w:proofErr w:type="spellStart"/>
      <w:r>
        <w:rPr>
          <w:sz w:val="28"/>
        </w:rPr>
        <w:t>передвищу</w:t>
      </w:r>
      <w:proofErr w:type="spellEnd"/>
      <w:r>
        <w:rPr>
          <w:sz w:val="28"/>
        </w:rPr>
        <w:t xml:space="preserve"> освіту», Методичних рекомендацій для закладів освіти з підтримки принципів академічної доброчесності, нормативно-правових документів, які регламентують організацію освітньої діяльності закладу освіти</w:t>
      </w:r>
      <w:r w:rsidR="00487B7F">
        <w:rPr>
          <w:sz w:val="28"/>
        </w:rPr>
        <w:t xml:space="preserve">. </w:t>
      </w:r>
    </w:p>
    <w:p w14:paraId="2CEC7D69" w14:textId="7773335A" w:rsidR="00E03AFE" w:rsidRDefault="00301566">
      <w:pPr>
        <w:pStyle w:val="a4"/>
        <w:numPr>
          <w:ilvl w:val="2"/>
          <w:numId w:val="2"/>
        </w:numPr>
        <w:tabs>
          <w:tab w:val="left" w:pos="1194"/>
        </w:tabs>
        <w:spacing w:before="1"/>
        <w:ind w:right="105" w:firstLine="566"/>
        <w:jc w:val="both"/>
        <w:rPr>
          <w:sz w:val="28"/>
        </w:rPr>
      </w:pPr>
      <w:r>
        <w:rPr>
          <w:sz w:val="28"/>
        </w:rPr>
        <w:t xml:space="preserve">Положення визначає загальні складові утворення, діяльності групи сприяння академічній доброчесності в </w:t>
      </w:r>
      <w:r w:rsidR="00487B7F">
        <w:rPr>
          <w:sz w:val="28"/>
        </w:rPr>
        <w:t xml:space="preserve">ВСП «Могилів-Подільський технолого-економічний фаховий коледж Вінницького НАУ» </w:t>
      </w:r>
      <w:r>
        <w:rPr>
          <w:sz w:val="28"/>
        </w:rPr>
        <w:t>(далі – Коледж).</w:t>
      </w:r>
    </w:p>
    <w:p w14:paraId="0793DD6B" w14:textId="77777777" w:rsidR="00E03AFE" w:rsidRDefault="00301566">
      <w:pPr>
        <w:pStyle w:val="a4"/>
        <w:numPr>
          <w:ilvl w:val="2"/>
          <w:numId w:val="2"/>
        </w:numPr>
        <w:tabs>
          <w:tab w:val="left" w:pos="1355"/>
        </w:tabs>
        <w:ind w:right="104" w:firstLine="566"/>
        <w:jc w:val="both"/>
        <w:rPr>
          <w:sz w:val="28"/>
        </w:rPr>
      </w:pPr>
      <w:r>
        <w:rPr>
          <w:sz w:val="28"/>
        </w:rPr>
        <w:t>Група сприяння академічній доброчесності (далі – Група) створюється з метою сприяння дотриманню академічної доброчесності та етики академічних відносин учасниками освітнього процесу Коледжу.</w:t>
      </w:r>
    </w:p>
    <w:p w14:paraId="4EA21528" w14:textId="77777777" w:rsidR="00E03AFE" w:rsidRDefault="00301566">
      <w:pPr>
        <w:pStyle w:val="a4"/>
        <w:numPr>
          <w:ilvl w:val="2"/>
          <w:numId w:val="2"/>
        </w:numPr>
        <w:tabs>
          <w:tab w:val="left" w:pos="1295"/>
        </w:tabs>
        <w:spacing w:before="1"/>
        <w:ind w:right="102" w:firstLine="566"/>
        <w:jc w:val="both"/>
        <w:rPr>
          <w:sz w:val="28"/>
        </w:rPr>
      </w:pPr>
      <w:r>
        <w:rPr>
          <w:sz w:val="28"/>
        </w:rPr>
        <w:t xml:space="preserve">Група має право розглядати заяви щодо порушення кодексу корпоративної етики та надавати пропозиції адміністрації Коледжу щодо розв’язання ситуації, яка стала розглядом Групи; сприяти впровадженню в Коледжі сучасних технологій боротьби з проявами академічної </w:t>
      </w:r>
      <w:proofErr w:type="spellStart"/>
      <w:r>
        <w:rPr>
          <w:spacing w:val="-2"/>
          <w:sz w:val="28"/>
        </w:rPr>
        <w:t>недоброчесності</w:t>
      </w:r>
      <w:proofErr w:type="spellEnd"/>
      <w:r>
        <w:rPr>
          <w:spacing w:val="-2"/>
          <w:sz w:val="28"/>
        </w:rPr>
        <w:t>.</w:t>
      </w:r>
    </w:p>
    <w:p w14:paraId="3B127DB7" w14:textId="77777777" w:rsidR="00E03AFE" w:rsidRDefault="00301566">
      <w:pPr>
        <w:pStyle w:val="a4"/>
        <w:numPr>
          <w:ilvl w:val="2"/>
          <w:numId w:val="2"/>
        </w:numPr>
        <w:tabs>
          <w:tab w:val="left" w:pos="1159"/>
        </w:tabs>
        <w:spacing w:line="320" w:lineRule="exact"/>
        <w:ind w:left="1159" w:hanging="491"/>
        <w:jc w:val="both"/>
        <w:rPr>
          <w:sz w:val="28"/>
        </w:rPr>
      </w:pPr>
      <w:r>
        <w:rPr>
          <w:sz w:val="28"/>
        </w:rPr>
        <w:t>Група</w:t>
      </w:r>
      <w:r>
        <w:rPr>
          <w:spacing w:val="-9"/>
          <w:sz w:val="28"/>
        </w:rPr>
        <w:t xml:space="preserve"> </w:t>
      </w:r>
      <w:r>
        <w:rPr>
          <w:sz w:val="28"/>
        </w:rPr>
        <w:t>утворюється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Коледжу.</w:t>
      </w:r>
    </w:p>
    <w:p w14:paraId="4F6DBBAF" w14:textId="77777777" w:rsidR="00E03AFE" w:rsidRDefault="00301566">
      <w:pPr>
        <w:pStyle w:val="1"/>
        <w:numPr>
          <w:ilvl w:val="1"/>
          <w:numId w:val="2"/>
        </w:numPr>
        <w:tabs>
          <w:tab w:val="left" w:pos="3050"/>
        </w:tabs>
        <w:spacing w:before="189"/>
        <w:ind w:left="3050" w:hanging="279"/>
        <w:jc w:val="left"/>
      </w:pPr>
      <w:r>
        <w:t>ОРГАНІЗАЦІЯ</w:t>
      </w:r>
      <w:r>
        <w:rPr>
          <w:spacing w:val="-9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rPr>
          <w:spacing w:val="-2"/>
        </w:rPr>
        <w:t>ГРУПИ</w:t>
      </w:r>
    </w:p>
    <w:p w14:paraId="3FC5F91F" w14:textId="77777777" w:rsidR="00E03AFE" w:rsidRDefault="00301566">
      <w:pPr>
        <w:pStyle w:val="a4"/>
        <w:numPr>
          <w:ilvl w:val="2"/>
          <w:numId w:val="2"/>
        </w:numPr>
        <w:tabs>
          <w:tab w:val="left" w:pos="1159"/>
        </w:tabs>
        <w:spacing w:before="180"/>
        <w:ind w:left="1159" w:hanging="491"/>
        <w:rPr>
          <w:sz w:val="28"/>
        </w:rPr>
      </w:pPr>
      <w:r>
        <w:rPr>
          <w:sz w:val="28"/>
        </w:rPr>
        <w:t>Група</w:t>
      </w:r>
      <w:r>
        <w:rPr>
          <w:spacing w:val="-9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9"/>
          <w:sz w:val="28"/>
        </w:rPr>
        <w:t xml:space="preserve"> </w:t>
      </w:r>
      <w:r>
        <w:rPr>
          <w:sz w:val="28"/>
        </w:rPr>
        <w:t>академічній</w:t>
      </w:r>
      <w:r>
        <w:rPr>
          <w:spacing w:val="-1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метою:</w:t>
      </w:r>
    </w:p>
    <w:p w14:paraId="28F2FE38" w14:textId="77777777" w:rsidR="00E03AFE" w:rsidRDefault="00301566">
      <w:pPr>
        <w:pStyle w:val="a4"/>
        <w:numPr>
          <w:ilvl w:val="3"/>
          <w:numId w:val="2"/>
        </w:numPr>
        <w:tabs>
          <w:tab w:val="left" w:pos="1401"/>
        </w:tabs>
        <w:ind w:right="112" w:firstLine="566"/>
        <w:rPr>
          <w:sz w:val="28"/>
        </w:rPr>
      </w:pPr>
      <w:r>
        <w:rPr>
          <w:sz w:val="28"/>
        </w:rPr>
        <w:t>Популяризації принципів академічної доброчесності як складової корпоративної культури в Коледжі, безумовності їх дотримання.</w:t>
      </w:r>
    </w:p>
    <w:p w14:paraId="0D0F69A9" w14:textId="77777777" w:rsidR="00E03AFE" w:rsidRDefault="00301566">
      <w:pPr>
        <w:pStyle w:val="a4"/>
        <w:numPr>
          <w:ilvl w:val="3"/>
          <w:numId w:val="2"/>
        </w:numPr>
        <w:tabs>
          <w:tab w:val="left" w:pos="1541"/>
          <w:tab w:val="left" w:pos="3832"/>
          <w:tab w:val="left" w:pos="4904"/>
          <w:tab w:val="left" w:pos="6701"/>
          <w:tab w:val="left" w:pos="7188"/>
          <w:tab w:val="left" w:pos="8553"/>
        </w:tabs>
        <w:spacing w:before="2"/>
        <w:ind w:right="110" w:firstLine="566"/>
        <w:rPr>
          <w:sz w:val="28"/>
        </w:rPr>
      </w:pPr>
      <w:r>
        <w:rPr>
          <w:spacing w:val="-2"/>
          <w:sz w:val="28"/>
        </w:rPr>
        <w:t>Розповсюдження</w:t>
      </w:r>
      <w:r>
        <w:rPr>
          <w:sz w:val="28"/>
        </w:rPr>
        <w:tab/>
      </w:r>
      <w:r>
        <w:rPr>
          <w:spacing w:val="-2"/>
          <w:sz w:val="28"/>
        </w:rPr>
        <w:t>зразків</w:t>
      </w:r>
      <w:r>
        <w:rPr>
          <w:sz w:val="28"/>
        </w:rPr>
        <w:tab/>
      </w:r>
      <w:r>
        <w:rPr>
          <w:spacing w:val="-2"/>
          <w:sz w:val="28"/>
        </w:rPr>
        <w:t>вітчизняного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світового</w:t>
      </w:r>
      <w:r>
        <w:rPr>
          <w:sz w:val="28"/>
        </w:rPr>
        <w:tab/>
      </w:r>
      <w:r>
        <w:rPr>
          <w:spacing w:val="-2"/>
          <w:sz w:val="28"/>
        </w:rPr>
        <w:t xml:space="preserve">досвіду </w:t>
      </w:r>
      <w:r>
        <w:rPr>
          <w:sz w:val="28"/>
        </w:rPr>
        <w:t>академічної доброчесності.</w:t>
      </w:r>
    </w:p>
    <w:p w14:paraId="23553E88" w14:textId="77777777" w:rsidR="00E03AFE" w:rsidRDefault="00301566">
      <w:pPr>
        <w:pStyle w:val="a4"/>
        <w:numPr>
          <w:ilvl w:val="2"/>
          <w:numId w:val="1"/>
        </w:numPr>
        <w:tabs>
          <w:tab w:val="left" w:pos="1295"/>
        </w:tabs>
        <w:ind w:right="112" w:firstLine="566"/>
        <w:rPr>
          <w:sz w:val="28"/>
        </w:rPr>
      </w:pPr>
      <w:r>
        <w:rPr>
          <w:sz w:val="28"/>
        </w:rPr>
        <w:t>Попередження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порушень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прикладів якісного зростання освітнього процесу у разі дотримання цих принципів.</w:t>
      </w:r>
    </w:p>
    <w:p w14:paraId="184C9B7C" w14:textId="77777777" w:rsidR="00E03AFE" w:rsidRDefault="00301566">
      <w:pPr>
        <w:pStyle w:val="a4"/>
        <w:numPr>
          <w:ilvl w:val="2"/>
          <w:numId w:val="1"/>
        </w:numPr>
        <w:tabs>
          <w:tab w:val="left" w:pos="1295"/>
        </w:tabs>
        <w:ind w:right="108" w:firstLine="566"/>
        <w:rPr>
          <w:sz w:val="28"/>
        </w:rPr>
      </w:pPr>
      <w:r>
        <w:rPr>
          <w:sz w:val="28"/>
        </w:rPr>
        <w:t>Сприяння впровадженню в Коледжі сучасних технологій боротьби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 проявами академічної </w:t>
      </w:r>
      <w:proofErr w:type="spellStart"/>
      <w:r>
        <w:rPr>
          <w:sz w:val="28"/>
        </w:rPr>
        <w:t>недоброчесності</w:t>
      </w:r>
      <w:proofErr w:type="spellEnd"/>
      <w:r>
        <w:rPr>
          <w:sz w:val="28"/>
        </w:rPr>
        <w:t>.</w:t>
      </w:r>
    </w:p>
    <w:p w14:paraId="4DF5A0BD" w14:textId="77777777" w:rsidR="00E03AFE" w:rsidRDefault="00301566">
      <w:pPr>
        <w:pStyle w:val="a4"/>
        <w:numPr>
          <w:ilvl w:val="2"/>
          <w:numId w:val="1"/>
        </w:numPr>
        <w:tabs>
          <w:tab w:val="left" w:pos="1295"/>
          <w:tab w:val="left" w:pos="2632"/>
          <w:tab w:val="left" w:pos="4963"/>
          <w:tab w:val="left" w:pos="6080"/>
          <w:tab w:val="left" w:pos="6581"/>
          <w:tab w:val="left" w:pos="8356"/>
        </w:tabs>
        <w:spacing w:line="242" w:lineRule="auto"/>
        <w:ind w:right="114" w:firstLine="566"/>
        <w:rPr>
          <w:sz w:val="28"/>
        </w:rPr>
      </w:pPr>
      <w:r>
        <w:rPr>
          <w:spacing w:val="-2"/>
          <w:sz w:val="28"/>
        </w:rPr>
        <w:t>Надання</w:t>
      </w:r>
      <w:r>
        <w:rPr>
          <w:sz w:val="28"/>
        </w:rPr>
        <w:tab/>
      </w:r>
      <w:r>
        <w:rPr>
          <w:spacing w:val="-2"/>
          <w:sz w:val="28"/>
        </w:rPr>
        <w:t>консультаційних</w:t>
      </w:r>
      <w:r>
        <w:rPr>
          <w:sz w:val="28"/>
        </w:rPr>
        <w:tab/>
      </w:r>
      <w:r>
        <w:rPr>
          <w:spacing w:val="-2"/>
          <w:sz w:val="28"/>
        </w:rPr>
        <w:t>послуг</w:t>
      </w:r>
      <w:r>
        <w:rPr>
          <w:sz w:val="28"/>
        </w:rPr>
        <w:tab/>
      </w:r>
      <w:r>
        <w:rPr>
          <w:spacing w:val="-6"/>
          <w:sz w:val="28"/>
        </w:rPr>
        <w:t>із</w:t>
      </w:r>
      <w:r>
        <w:rPr>
          <w:sz w:val="28"/>
        </w:rPr>
        <w:tab/>
      </w: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 xml:space="preserve">культури </w:t>
      </w:r>
      <w:r>
        <w:rPr>
          <w:sz w:val="28"/>
        </w:rPr>
        <w:t>академічної доброчесності в структурних підрозділах Коледжу.</w:t>
      </w:r>
    </w:p>
    <w:p w14:paraId="63245171" w14:textId="77777777" w:rsidR="00E03AFE" w:rsidRDefault="00301566">
      <w:pPr>
        <w:pStyle w:val="a4"/>
        <w:numPr>
          <w:ilvl w:val="2"/>
          <w:numId w:val="2"/>
        </w:numPr>
        <w:tabs>
          <w:tab w:val="left" w:pos="1194"/>
        </w:tabs>
        <w:ind w:right="105" w:firstLine="566"/>
        <w:jc w:val="both"/>
        <w:rPr>
          <w:sz w:val="28"/>
        </w:rPr>
      </w:pPr>
      <w:r>
        <w:rPr>
          <w:sz w:val="28"/>
        </w:rPr>
        <w:t xml:space="preserve">До складу Групи входять: заступник директора з виховної </w:t>
      </w:r>
      <w:r>
        <w:rPr>
          <w:sz w:val="28"/>
        </w:rPr>
        <w:lastRenderedPageBreak/>
        <w:t>роботи; завідувачі відділень; методист коледжу; голова студентського профкому; представники циклових комісій; представники кураторів академічних груп; заступник голови студентського самоврядування; голова студентського самоврядування гуртожитку; представники здобувачів освіти.</w:t>
      </w:r>
    </w:p>
    <w:p w14:paraId="035553A4" w14:textId="77777777" w:rsidR="00E03AFE" w:rsidRPr="00E70175" w:rsidRDefault="00301566">
      <w:pPr>
        <w:pStyle w:val="a4"/>
        <w:numPr>
          <w:ilvl w:val="2"/>
          <w:numId w:val="2"/>
        </w:numPr>
        <w:tabs>
          <w:tab w:val="left" w:pos="1184"/>
        </w:tabs>
        <w:ind w:right="111" w:firstLine="566"/>
        <w:jc w:val="both"/>
        <w:rPr>
          <w:sz w:val="28"/>
        </w:rPr>
      </w:pPr>
      <w:r>
        <w:rPr>
          <w:sz w:val="28"/>
        </w:rPr>
        <w:t xml:space="preserve">Діяльність Групи координується заступником директора з виховної </w:t>
      </w:r>
      <w:r>
        <w:rPr>
          <w:spacing w:val="-2"/>
          <w:sz w:val="28"/>
        </w:rPr>
        <w:t>роботи.</w:t>
      </w:r>
    </w:p>
    <w:p w14:paraId="60A58590" w14:textId="77777777" w:rsidR="00E70175" w:rsidRPr="00E70175" w:rsidRDefault="00E70175" w:rsidP="00E70175">
      <w:pPr>
        <w:pStyle w:val="a4"/>
        <w:numPr>
          <w:ilvl w:val="2"/>
          <w:numId w:val="2"/>
        </w:numPr>
        <w:tabs>
          <w:tab w:val="left" w:pos="1184"/>
        </w:tabs>
        <w:ind w:right="111" w:firstLine="566"/>
        <w:jc w:val="both"/>
        <w:rPr>
          <w:sz w:val="28"/>
        </w:rPr>
      </w:pPr>
      <w:r w:rsidRPr="00E70175">
        <w:rPr>
          <w:sz w:val="28"/>
        </w:rPr>
        <w:t>Наказом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директора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Коледжу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призначається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Голова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та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 xml:space="preserve">секретар </w:t>
      </w:r>
      <w:r w:rsidRPr="00E70175">
        <w:rPr>
          <w:spacing w:val="-2"/>
          <w:sz w:val="28"/>
        </w:rPr>
        <w:t>Групи.</w:t>
      </w:r>
    </w:p>
    <w:p w14:paraId="4901C632" w14:textId="77777777" w:rsidR="00E70175" w:rsidRDefault="00E70175" w:rsidP="00E70175">
      <w:pPr>
        <w:pStyle w:val="a4"/>
        <w:numPr>
          <w:ilvl w:val="2"/>
          <w:numId w:val="2"/>
        </w:numPr>
        <w:tabs>
          <w:tab w:val="left" w:pos="1211"/>
        </w:tabs>
        <w:ind w:right="113" w:firstLine="566"/>
        <w:rPr>
          <w:sz w:val="28"/>
        </w:rPr>
      </w:pPr>
      <w:r>
        <w:rPr>
          <w:sz w:val="28"/>
        </w:rPr>
        <w:t>Група</w:t>
      </w:r>
      <w:r>
        <w:rPr>
          <w:spacing w:val="40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роботу,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умови,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40"/>
          <w:sz w:val="28"/>
        </w:rPr>
        <w:t xml:space="preserve"> </w:t>
      </w:r>
      <w:r>
        <w:rPr>
          <w:sz w:val="28"/>
        </w:rPr>
        <w:t>її</w:t>
      </w:r>
      <w:r>
        <w:rPr>
          <w:spacing w:val="40"/>
          <w:sz w:val="28"/>
        </w:rPr>
        <w:t xml:space="preserve"> </w:t>
      </w:r>
      <w:r>
        <w:rPr>
          <w:sz w:val="28"/>
        </w:rPr>
        <w:t>постійних членів більше половини складу, рішення Групи протоколюється.</w:t>
      </w:r>
    </w:p>
    <w:p w14:paraId="641D40AE" w14:textId="77777777" w:rsidR="00E70175" w:rsidRDefault="00E70175" w:rsidP="00E70175">
      <w:pPr>
        <w:pStyle w:val="a4"/>
        <w:numPr>
          <w:ilvl w:val="2"/>
          <w:numId w:val="2"/>
        </w:numPr>
        <w:tabs>
          <w:tab w:val="left" w:pos="1189"/>
        </w:tabs>
        <w:ind w:right="115" w:firstLine="566"/>
        <w:rPr>
          <w:sz w:val="28"/>
        </w:rPr>
      </w:pPr>
      <w:r>
        <w:rPr>
          <w:sz w:val="28"/>
        </w:rPr>
        <w:t xml:space="preserve">Голова звітує на педагогічній раді Коледжу про результати роботи </w:t>
      </w:r>
      <w:r>
        <w:rPr>
          <w:spacing w:val="-2"/>
          <w:sz w:val="28"/>
        </w:rPr>
        <w:t>Групи.</w:t>
      </w:r>
    </w:p>
    <w:p w14:paraId="62B9CB62" w14:textId="77777777" w:rsidR="00E70175" w:rsidRDefault="00E70175">
      <w:pPr>
        <w:jc w:val="both"/>
        <w:rPr>
          <w:sz w:val="28"/>
        </w:rPr>
        <w:sectPr w:rsidR="00E70175">
          <w:footerReference w:type="default" r:id="rId8"/>
          <w:pgSz w:w="11910" w:h="16840"/>
          <w:pgMar w:top="1040" w:right="740" w:bottom="1340" w:left="1600" w:header="0" w:footer="1145" w:gutter="0"/>
          <w:cols w:space="720"/>
        </w:sectPr>
      </w:pPr>
    </w:p>
    <w:p w14:paraId="7F177143" w14:textId="77777777" w:rsidR="00E03AFE" w:rsidRDefault="00301566">
      <w:pPr>
        <w:pStyle w:val="1"/>
        <w:numPr>
          <w:ilvl w:val="1"/>
          <w:numId w:val="2"/>
        </w:numPr>
        <w:tabs>
          <w:tab w:val="left" w:pos="1020"/>
        </w:tabs>
        <w:spacing w:before="184" w:line="322" w:lineRule="exact"/>
        <w:ind w:left="1020" w:hanging="280"/>
        <w:jc w:val="left"/>
      </w:pPr>
      <w:r>
        <w:lastRenderedPageBreak/>
        <w:t>ЗАВДАННЯ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ФУНКЦІЇ</w:t>
      </w:r>
      <w:r>
        <w:rPr>
          <w:spacing w:val="-4"/>
        </w:rPr>
        <w:t xml:space="preserve"> </w:t>
      </w:r>
      <w:r>
        <w:t>ГРУПИ</w:t>
      </w:r>
      <w:r>
        <w:rPr>
          <w:spacing w:val="-8"/>
        </w:rPr>
        <w:t xml:space="preserve"> </w:t>
      </w:r>
      <w:r>
        <w:t>СПРИЯННЯ</w:t>
      </w:r>
      <w:r>
        <w:rPr>
          <w:spacing w:val="-5"/>
        </w:rPr>
        <w:t xml:space="preserve"> </w:t>
      </w:r>
      <w:r>
        <w:rPr>
          <w:spacing w:val="-2"/>
        </w:rPr>
        <w:t>АКАДЕМІЧНІЙ</w:t>
      </w:r>
    </w:p>
    <w:p w14:paraId="4161075C" w14:textId="77777777" w:rsidR="00E03AFE" w:rsidRDefault="00301566">
      <w:pPr>
        <w:ind w:left="3525"/>
        <w:rPr>
          <w:b/>
          <w:sz w:val="28"/>
        </w:rPr>
      </w:pPr>
      <w:r>
        <w:rPr>
          <w:b/>
          <w:spacing w:val="-2"/>
          <w:sz w:val="28"/>
        </w:rPr>
        <w:t>ДОБРОЧЕСНОСТІ</w:t>
      </w:r>
    </w:p>
    <w:p w14:paraId="42641D2D" w14:textId="77777777" w:rsidR="00E03AFE" w:rsidRDefault="00301566">
      <w:pPr>
        <w:pStyle w:val="a4"/>
        <w:numPr>
          <w:ilvl w:val="2"/>
          <w:numId w:val="2"/>
        </w:numPr>
        <w:tabs>
          <w:tab w:val="left" w:pos="1159"/>
        </w:tabs>
        <w:spacing w:before="179" w:line="322" w:lineRule="exact"/>
        <w:ind w:left="1159" w:hanging="491"/>
        <w:jc w:val="both"/>
        <w:rPr>
          <w:sz w:val="28"/>
        </w:rPr>
      </w:pP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Групи:</w:t>
      </w:r>
    </w:p>
    <w:p w14:paraId="15C02F80" w14:textId="77777777" w:rsidR="00E03AFE" w:rsidRDefault="00301566">
      <w:pPr>
        <w:pStyle w:val="a4"/>
        <w:numPr>
          <w:ilvl w:val="3"/>
          <w:numId w:val="2"/>
        </w:numPr>
        <w:tabs>
          <w:tab w:val="left" w:pos="1465"/>
        </w:tabs>
        <w:ind w:right="105" w:firstLine="566"/>
        <w:jc w:val="both"/>
        <w:rPr>
          <w:sz w:val="28"/>
        </w:rPr>
      </w:pPr>
      <w:r>
        <w:rPr>
          <w:sz w:val="28"/>
        </w:rPr>
        <w:t>Розробка і вдосконалення нормативної та інформаційної бази Коледжу щодо дотримання принципів доброчесності в освітньому процесі та науковій діяльності, процедури розгляду справ і прийняття рішень щодо ймовірних порушників правил академічної доброчесності та етики академічних взаємовідносин.</w:t>
      </w:r>
    </w:p>
    <w:p w14:paraId="08EB0769" w14:textId="77777777" w:rsidR="00E03AFE" w:rsidRDefault="00301566">
      <w:pPr>
        <w:pStyle w:val="a4"/>
        <w:numPr>
          <w:ilvl w:val="3"/>
          <w:numId w:val="2"/>
        </w:numPr>
        <w:tabs>
          <w:tab w:val="left" w:pos="1535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Спрямування учасників освітнього процесу на дотримання принципів академічної доброчесності в освітній діяльності.</w:t>
      </w:r>
    </w:p>
    <w:p w14:paraId="3B880CAE" w14:textId="77777777" w:rsidR="00E03AFE" w:rsidRDefault="00301566">
      <w:pPr>
        <w:pStyle w:val="a4"/>
        <w:numPr>
          <w:ilvl w:val="3"/>
          <w:numId w:val="2"/>
        </w:numPr>
        <w:tabs>
          <w:tab w:val="left" w:pos="1559"/>
        </w:tabs>
        <w:ind w:right="108" w:firstLine="566"/>
        <w:jc w:val="both"/>
        <w:rPr>
          <w:sz w:val="28"/>
        </w:rPr>
      </w:pPr>
      <w:r>
        <w:rPr>
          <w:sz w:val="28"/>
        </w:rPr>
        <w:t xml:space="preserve">Роз’яснення учасникам освітнього процесу недопустимості порушень принципів академічної доброчесності та етики академічних </w:t>
      </w:r>
      <w:r>
        <w:rPr>
          <w:spacing w:val="-2"/>
          <w:sz w:val="28"/>
        </w:rPr>
        <w:t>взаємовідносин;</w:t>
      </w:r>
    </w:p>
    <w:p w14:paraId="6D5B3843" w14:textId="77777777" w:rsidR="00E03AFE" w:rsidRDefault="00301566">
      <w:pPr>
        <w:pStyle w:val="a3"/>
        <w:spacing w:before="1"/>
        <w:ind w:right="114"/>
        <w:jc w:val="both"/>
      </w:pPr>
      <w:r>
        <w:t>- проведення заходів щодо виявлення академічного плагіату в роботах здобувачів освіти та педагогічних працівників Коледжу.</w:t>
      </w:r>
    </w:p>
    <w:p w14:paraId="5F8A665D" w14:textId="77777777" w:rsidR="00E03AFE" w:rsidRDefault="00301566">
      <w:pPr>
        <w:pStyle w:val="a4"/>
        <w:numPr>
          <w:ilvl w:val="3"/>
          <w:numId w:val="2"/>
        </w:numPr>
        <w:tabs>
          <w:tab w:val="left" w:pos="1532"/>
        </w:tabs>
        <w:ind w:right="111" w:firstLine="566"/>
        <w:jc w:val="both"/>
        <w:rPr>
          <w:sz w:val="28"/>
        </w:rPr>
      </w:pPr>
      <w:r>
        <w:rPr>
          <w:sz w:val="28"/>
        </w:rPr>
        <w:t xml:space="preserve">Забезпечення довіри до результатів навчання та наукових досягнень завдяки дотриманню принципів академічної доброчесності учасниками освітнього процесу під час навчання, викладання та наукової </w:t>
      </w:r>
      <w:r>
        <w:rPr>
          <w:spacing w:val="-2"/>
          <w:sz w:val="28"/>
        </w:rPr>
        <w:t>діяльності.</w:t>
      </w:r>
    </w:p>
    <w:p w14:paraId="5B85D9B9" w14:textId="77777777" w:rsidR="00E03AFE" w:rsidRDefault="00301566">
      <w:pPr>
        <w:pStyle w:val="a4"/>
        <w:numPr>
          <w:ilvl w:val="2"/>
          <w:numId w:val="2"/>
        </w:numPr>
        <w:tabs>
          <w:tab w:val="left" w:pos="1159"/>
        </w:tabs>
        <w:spacing w:line="322" w:lineRule="exact"/>
        <w:ind w:left="1159" w:hanging="491"/>
        <w:jc w:val="both"/>
        <w:rPr>
          <w:sz w:val="28"/>
        </w:rPr>
      </w:pPr>
      <w:r>
        <w:rPr>
          <w:sz w:val="28"/>
        </w:rPr>
        <w:t>Відповідно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функціями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є:</w:t>
      </w:r>
    </w:p>
    <w:p w14:paraId="38FE632D" w14:textId="77777777" w:rsidR="00E03AFE" w:rsidRDefault="00301566">
      <w:pPr>
        <w:pStyle w:val="a4"/>
        <w:numPr>
          <w:ilvl w:val="3"/>
          <w:numId w:val="2"/>
        </w:numPr>
        <w:tabs>
          <w:tab w:val="left" w:pos="1497"/>
        </w:tabs>
        <w:ind w:right="111" w:firstLine="566"/>
        <w:jc w:val="both"/>
        <w:rPr>
          <w:sz w:val="28"/>
        </w:rPr>
      </w:pPr>
      <w:r>
        <w:rPr>
          <w:sz w:val="28"/>
        </w:rPr>
        <w:t>Розробка інформаційних та методичних матеріалів з питань академічної доброчесності.</w:t>
      </w:r>
    </w:p>
    <w:p w14:paraId="122F8E71" w14:textId="77777777" w:rsidR="00E03AFE" w:rsidRDefault="00301566">
      <w:pPr>
        <w:pStyle w:val="a4"/>
        <w:numPr>
          <w:ilvl w:val="3"/>
          <w:numId w:val="2"/>
        </w:numPr>
        <w:tabs>
          <w:tab w:val="left" w:pos="1439"/>
        </w:tabs>
        <w:ind w:right="112" w:firstLine="566"/>
        <w:jc w:val="both"/>
        <w:rPr>
          <w:sz w:val="28"/>
        </w:rPr>
      </w:pPr>
      <w:r>
        <w:rPr>
          <w:sz w:val="28"/>
        </w:rPr>
        <w:t>Попередження порушень академічної доброчесності та надання консультаційних послуг щодо формування культури академічної доброчесності в Коледжі.</w:t>
      </w:r>
    </w:p>
    <w:p w14:paraId="45783767" w14:textId="77777777" w:rsidR="00E03AFE" w:rsidRDefault="00301566">
      <w:pPr>
        <w:pStyle w:val="a4"/>
        <w:numPr>
          <w:ilvl w:val="3"/>
          <w:numId w:val="2"/>
        </w:numPr>
        <w:tabs>
          <w:tab w:val="left" w:pos="1441"/>
        </w:tabs>
        <w:spacing w:before="1"/>
        <w:ind w:right="112" w:firstLine="566"/>
        <w:jc w:val="both"/>
        <w:rPr>
          <w:sz w:val="28"/>
        </w:rPr>
      </w:pPr>
      <w:r>
        <w:rPr>
          <w:sz w:val="28"/>
        </w:rPr>
        <w:t>Проведення заходів щодо популяризації принципів академічної доброчесності в Коледжі.</w:t>
      </w:r>
    </w:p>
    <w:p w14:paraId="2FF246A8" w14:textId="77777777" w:rsidR="00E03AFE" w:rsidRDefault="00301566">
      <w:pPr>
        <w:pStyle w:val="a4"/>
        <w:numPr>
          <w:ilvl w:val="3"/>
          <w:numId w:val="2"/>
        </w:numPr>
        <w:tabs>
          <w:tab w:val="left" w:pos="1388"/>
        </w:tabs>
        <w:ind w:right="113" w:firstLine="566"/>
        <w:jc w:val="both"/>
        <w:rPr>
          <w:sz w:val="28"/>
        </w:rPr>
      </w:pPr>
      <w:r>
        <w:rPr>
          <w:sz w:val="28"/>
        </w:rPr>
        <w:t>Моніторинг та опитування щодо випадків порушення академічної доброчесності учасників освітнього процесу.</w:t>
      </w:r>
    </w:p>
    <w:p w14:paraId="7C8D6582" w14:textId="77777777" w:rsidR="00E03AFE" w:rsidRDefault="00301566">
      <w:pPr>
        <w:pStyle w:val="a4"/>
        <w:numPr>
          <w:ilvl w:val="3"/>
          <w:numId w:val="2"/>
        </w:numPr>
        <w:tabs>
          <w:tab w:val="left" w:pos="1434"/>
        </w:tabs>
        <w:ind w:right="108" w:firstLine="566"/>
        <w:jc w:val="both"/>
        <w:rPr>
          <w:sz w:val="28"/>
        </w:rPr>
      </w:pPr>
      <w:r>
        <w:rPr>
          <w:sz w:val="28"/>
        </w:rPr>
        <w:t>Проведення в Коледжі інформаційної роботи щодо запобігання академічного плагіату в навчальних роботах здобувачів освіти, роботах педагогічних працівників.</w:t>
      </w:r>
    </w:p>
    <w:p w14:paraId="577C1B32" w14:textId="77777777" w:rsidR="00E03AFE" w:rsidRDefault="00301566">
      <w:pPr>
        <w:pStyle w:val="1"/>
        <w:numPr>
          <w:ilvl w:val="1"/>
          <w:numId w:val="2"/>
        </w:numPr>
        <w:tabs>
          <w:tab w:val="left" w:pos="3266"/>
        </w:tabs>
        <w:spacing w:before="187"/>
        <w:ind w:left="3266" w:hanging="279"/>
        <w:jc w:val="left"/>
      </w:pPr>
      <w:r>
        <w:t>ПРИКІНЦЕВІ</w:t>
      </w:r>
      <w:r>
        <w:rPr>
          <w:spacing w:val="-7"/>
        </w:rPr>
        <w:t xml:space="preserve"> </w:t>
      </w:r>
      <w:r>
        <w:rPr>
          <w:spacing w:val="-2"/>
        </w:rPr>
        <w:t>ПОЛОЖЕННЯ</w:t>
      </w:r>
    </w:p>
    <w:p w14:paraId="4F2C2774" w14:textId="44BCB45A" w:rsidR="00E03AFE" w:rsidRPr="00E70175" w:rsidRDefault="00E70175" w:rsidP="00E70175">
      <w:pPr>
        <w:pStyle w:val="a4"/>
        <w:numPr>
          <w:ilvl w:val="1"/>
          <w:numId w:val="3"/>
        </w:numPr>
        <w:tabs>
          <w:tab w:val="left" w:pos="1163"/>
        </w:tabs>
        <w:spacing w:before="180"/>
        <w:ind w:right="113"/>
        <w:rPr>
          <w:sz w:val="28"/>
        </w:rPr>
      </w:pPr>
      <w:r>
        <w:rPr>
          <w:sz w:val="28"/>
        </w:rPr>
        <w:t xml:space="preserve"> </w:t>
      </w:r>
      <w:r w:rsidR="00301566" w:rsidRPr="00E70175">
        <w:rPr>
          <w:sz w:val="28"/>
        </w:rPr>
        <w:t>Положення набуває</w:t>
      </w:r>
      <w:r w:rsidR="00301566" w:rsidRPr="00E70175">
        <w:rPr>
          <w:spacing w:val="-1"/>
          <w:sz w:val="28"/>
        </w:rPr>
        <w:t xml:space="preserve"> </w:t>
      </w:r>
      <w:r w:rsidR="00301566" w:rsidRPr="00E70175">
        <w:rPr>
          <w:sz w:val="28"/>
        </w:rPr>
        <w:t>чинності з</w:t>
      </w:r>
      <w:r w:rsidR="00301566" w:rsidRPr="00E70175">
        <w:rPr>
          <w:spacing w:val="-3"/>
          <w:sz w:val="28"/>
        </w:rPr>
        <w:t xml:space="preserve"> </w:t>
      </w:r>
      <w:r w:rsidR="00301566" w:rsidRPr="00E70175">
        <w:rPr>
          <w:sz w:val="28"/>
        </w:rPr>
        <w:t>наступного</w:t>
      </w:r>
      <w:r w:rsidR="00301566" w:rsidRPr="00E70175">
        <w:rPr>
          <w:spacing w:val="-2"/>
          <w:sz w:val="28"/>
        </w:rPr>
        <w:t xml:space="preserve"> </w:t>
      </w:r>
      <w:r w:rsidR="00301566" w:rsidRPr="00E70175">
        <w:rPr>
          <w:sz w:val="28"/>
        </w:rPr>
        <w:t>дня після</w:t>
      </w:r>
      <w:r w:rsidR="00301566" w:rsidRPr="00E70175">
        <w:rPr>
          <w:spacing w:val="-1"/>
          <w:sz w:val="28"/>
        </w:rPr>
        <w:t xml:space="preserve"> </w:t>
      </w:r>
      <w:r w:rsidR="00301566" w:rsidRPr="00E70175">
        <w:rPr>
          <w:sz w:val="28"/>
        </w:rPr>
        <w:t>введення його в дію наказом директора.</w:t>
      </w:r>
    </w:p>
    <w:p w14:paraId="6BF26242" w14:textId="77777777" w:rsidR="00E03AFE" w:rsidRDefault="00E03AFE">
      <w:pPr>
        <w:jc w:val="both"/>
        <w:rPr>
          <w:sz w:val="28"/>
        </w:rPr>
      </w:pPr>
    </w:p>
    <w:p w14:paraId="4DBDB18B" w14:textId="1675EAC8" w:rsidR="00E70175" w:rsidRPr="00E70175" w:rsidRDefault="00E70175" w:rsidP="00E70175">
      <w:pPr>
        <w:pStyle w:val="a4"/>
        <w:numPr>
          <w:ilvl w:val="1"/>
          <w:numId w:val="3"/>
        </w:numPr>
        <w:tabs>
          <w:tab w:val="left" w:pos="1247"/>
        </w:tabs>
        <w:spacing w:before="67" w:line="242" w:lineRule="auto"/>
        <w:ind w:right="108"/>
        <w:rPr>
          <w:sz w:val="28"/>
        </w:rPr>
      </w:pPr>
      <w:r>
        <w:rPr>
          <w:sz w:val="28"/>
        </w:rPr>
        <w:t xml:space="preserve"> </w:t>
      </w:r>
      <w:r w:rsidRPr="00E70175">
        <w:rPr>
          <w:sz w:val="28"/>
        </w:rPr>
        <w:t>Зміни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та</w:t>
      </w:r>
      <w:r w:rsidRPr="00E70175">
        <w:rPr>
          <w:spacing w:val="40"/>
          <w:sz w:val="28"/>
        </w:rPr>
        <w:t xml:space="preserve"> </w:t>
      </w:r>
      <w:r w:rsidRPr="00E70175">
        <w:rPr>
          <w:sz w:val="28"/>
        </w:rPr>
        <w:t>доповнення</w:t>
      </w:r>
      <w:r w:rsidRPr="00E70175">
        <w:rPr>
          <w:spacing w:val="40"/>
          <w:sz w:val="28"/>
        </w:rPr>
        <w:t xml:space="preserve"> </w:t>
      </w:r>
      <w:r w:rsidRPr="00E70175">
        <w:rPr>
          <w:sz w:val="28"/>
        </w:rPr>
        <w:t>до</w:t>
      </w:r>
      <w:r w:rsidRPr="00E70175">
        <w:rPr>
          <w:spacing w:val="80"/>
          <w:sz w:val="28"/>
        </w:rPr>
        <w:t xml:space="preserve"> </w:t>
      </w:r>
      <w:r w:rsidRPr="00E70175">
        <w:rPr>
          <w:sz w:val="28"/>
        </w:rPr>
        <w:t>Положення</w:t>
      </w:r>
      <w:r w:rsidRPr="00E70175">
        <w:rPr>
          <w:spacing w:val="40"/>
          <w:sz w:val="28"/>
        </w:rPr>
        <w:t xml:space="preserve"> </w:t>
      </w:r>
      <w:r w:rsidRPr="00E70175">
        <w:rPr>
          <w:sz w:val="28"/>
        </w:rPr>
        <w:t>можуть</w:t>
      </w:r>
      <w:r w:rsidRPr="00E70175">
        <w:rPr>
          <w:spacing w:val="40"/>
          <w:sz w:val="28"/>
        </w:rPr>
        <w:t xml:space="preserve"> </w:t>
      </w:r>
      <w:r w:rsidRPr="00E70175">
        <w:rPr>
          <w:sz w:val="28"/>
        </w:rPr>
        <w:t>вноситися</w:t>
      </w:r>
      <w:r w:rsidRPr="00E70175">
        <w:rPr>
          <w:spacing w:val="40"/>
          <w:sz w:val="28"/>
        </w:rPr>
        <w:t xml:space="preserve"> </w:t>
      </w:r>
      <w:r w:rsidRPr="00E70175">
        <w:rPr>
          <w:sz w:val="28"/>
        </w:rPr>
        <w:t>наказом</w:t>
      </w:r>
      <w:r w:rsidRPr="00E70175">
        <w:rPr>
          <w:spacing w:val="40"/>
          <w:sz w:val="28"/>
        </w:rPr>
        <w:t xml:space="preserve"> </w:t>
      </w:r>
      <w:r w:rsidRPr="00E70175">
        <w:rPr>
          <w:spacing w:val="-2"/>
          <w:sz w:val="28"/>
        </w:rPr>
        <w:t>директора.</w:t>
      </w:r>
    </w:p>
    <w:p w14:paraId="390D4931" w14:textId="77777777" w:rsidR="00E70175" w:rsidRDefault="00E70175">
      <w:pPr>
        <w:jc w:val="both"/>
        <w:rPr>
          <w:sz w:val="28"/>
        </w:rPr>
        <w:sectPr w:rsidR="00E70175">
          <w:pgSz w:w="11910" w:h="16840"/>
          <w:pgMar w:top="1040" w:right="740" w:bottom="1340" w:left="1600" w:header="0" w:footer="1145" w:gutter="0"/>
          <w:cols w:space="720"/>
        </w:sectPr>
      </w:pPr>
    </w:p>
    <w:p w14:paraId="4CB06501" w14:textId="404BDA94" w:rsidR="00E03AFE" w:rsidRPr="00E70175" w:rsidRDefault="00E03AFE" w:rsidP="00E70175">
      <w:pPr>
        <w:tabs>
          <w:tab w:val="left" w:pos="1247"/>
        </w:tabs>
        <w:spacing w:before="67" w:line="242" w:lineRule="auto"/>
        <w:ind w:right="108"/>
        <w:rPr>
          <w:sz w:val="28"/>
        </w:rPr>
      </w:pPr>
    </w:p>
    <w:sectPr w:rsidR="00E03AFE" w:rsidRPr="00E70175">
      <w:pgSz w:w="11910" w:h="16840"/>
      <w:pgMar w:top="1040" w:right="740" w:bottom="1340" w:left="1600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C70B6" w14:textId="77777777" w:rsidR="00E270E0" w:rsidRDefault="00E270E0">
      <w:r>
        <w:separator/>
      </w:r>
    </w:p>
  </w:endnote>
  <w:endnote w:type="continuationSeparator" w:id="0">
    <w:p w14:paraId="29CA7316" w14:textId="77777777" w:rsidR="00E270E0" w:rsidRDefault="00E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113B3" w14:textId="77777777" w:rsidR="00E03AFE" w:rsidRDefault="00301566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75D590C" wp14:editId="732DD97A">
              <wp:simplePos x="0" y="0"/>
              <wp:positionH relativeFrom="page">
                <wp:posOffset>6895845</wp:posOffset>
              </wp:positionH>
              <wp:positionV relativeFrom="page">
                <wp:posOffset>9825542</wp:posOffset>
              </wp:positionV>
              <wp:extent cx="178435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FD1F65" w14:textId="77777777" w:rsidR="00E03AFE" w:rsidRDefault="00301566">
                          <w:pPr>
                            <w:pStyle w:val="a3"/>
                            <w:spacing w:before="9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A579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43pt;margin-top:773.65pt;width:14.05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" filled="f" stroked="f">
              <v:path arrowok="t"/>
              <v:textbox inset="0,0,0,0">
                <w:txbxContent>
                  <w:p w14:paraId="40FD1F65" w14:textId="77777777" w:rsidR="00E03AFE" w:rsidRDefault="00301566">
                    <w:pPr>
                      <w:pStyle w:val="a3"/>
                      <w:spacing w:before="9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A579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E5B53" w14:textId="77777777" w:rsidR="00E270E0" w:rsidRDefault="00E270E0">
      <w:r>
        <w:separator/>
      </w:r>
    </w:p>
  </w:footnote>
  <w:footnote w:type="continuationSeparator" w:id="0">
    <w:p w14:paraId="70E9A934" w14:textId="77777777" w:rsidR="00E270E0" w:rsidRDefault="00E2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A3"/>
    <w:multiLevelType w:val="multilevel"/>
    <w:tmpl w:val="33EE9FF4"/>
    <w:lvl w:ilvl="0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2."/>
      <w:lvlJc w:val="left"/>
      <w:pPr>
        <w:ind w:left="33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636" w:hanging="6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102" w:hanging="7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4941" w:hanging="73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12" w:hanging="73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83" w:hanging="73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54" w:hanging="73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24" w:hanging="737"/>
      </w:pPr>
      <w:rPr>
        <w:rFonts w:hint="default"/>
        <w:lang w:val="uk-UA" w:eastAsia="en-US" w:bidi="ar-SA"/>
      </w:rPr>
    </w:lvl>
  </w:abstractNum>
  <w:abstractNum w:abstractNumId="1">
    <w:nsid w:val="06F641D8"/>
    <w:multiLevelType w:val="multilevel"/>
    <w:tmpl w:val="02DCF3D6"/>
    <w:lvl w:ilvl="0">
      <w:start w:val="2"/>
      <w:numFmt w:val="decimal"/>
      <w:lvlText w:val="%1"/>
      <w:lvlJc w:val="left"/>
      <w:pPr>
        <w:ind w:left="102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" w:hanging="632"/>
        <w:jc w:val="left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02" w:hanging="6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6"/>
        <w:szCs w:val="26"/>
        <w:lang w:val="uk-UA" w:eastAsia="en-US" w:bidi="ar-SA"/>
      </w:rPr>
    </w:lvl>
    <w:lvl w:ilvl="3">
      <w:numFmt w:val="bullet"/>
      <w:lvlText w:val="•"/>
      <w:lvlJc w:val="left"/>
      <w:pPr>
        <w:ind w:left="2939" w:hanging="6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6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6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6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632"/>
      </w:pPr>
      <w:rPr>
        <w:rFonts w:hint="default"/>
        <w:lang w:val="uk-UA" w:eastAsia="en-US" w:bidi="ar-SA"/>
      </w:rPr>
    </w:lvl>
  </w:abstractNum>
  <w:abstractNum w:abstractNumId="2">
    <w:nsid w:val="50E779AE"/>
    <w:multiLevelType w:val="multilevel"/>
    <w:tmpl w:val="B9A80A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3AFE"/>
    <w:rsid w:val="000B4F54"/>
    <w:rsid w:val="00301566"/>
    <w:rsid w:val="00487B7F"/>
    <w:rsid w:val="006A579C"/>
    <w:rsid w:val="00E03AFE"/>
    <w:rsid w:val="00E270E0"/>
    <w:rsid w:val="00E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5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20" w:hanging="27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0175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E701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14">
    <w:name w:val="Основной текст + 14"/>
    <w:aliases w:val="5 pt,Основной текст (12) + 13,Курсив,Интервал 0 pt"/>
    <w:rsid w:val="00E70175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2">
    <w:name w:val="Основной текст (12)_"/>
    <w:link w:val="121"/>
    <w:locked/>
    <w:rsid w:val="00E70175"/>
    <w:rPr>
      <w:rFonts w:ascii="Sylfaen" w:hAnsi="Sylfaen"/>
      <w:spacing w:val="-10"/>
      <w:sz w:val="29"/>
      <w:szCs w:val="29"/>
      <w:shd w:val="clear" w:color="auto" w:fill="FFFFFF"/>
    </w:rPr>
  </w:style>
  <w:style w:type="character" w:customStyle="1" w:styleId="120pt">
    <w:name w:val="Основной текст (12) + Интервал 0 pt"/>
    <w:rsid w:val="00E70175"/>
    <w:rPr>
      <w:rFonts w:ascii="Sylfaen" w:hAnsi="Sylfae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12131">
    <w:name w:val="Основной текст (12) + 131"/>
    <w:aliases w:val="5 pt2,Курсив2,Интервал 0 pt1"/>
    <w:rsid w:val="00E70175"/>
    <w:rPr>
      <w:rFonts w:ascii="Sylfaen" w:hAnsi="Sylfae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0">
    <w:name w:val="Основной текст (12)"/>
    <w:rsid w:val="00E70175"/>
    <w:rPr>
      <w:rFonts w:ascii="Sylfaen" w:hAnsi="Sylfaen"/>
      <w:color w:val="000000"/>
      <w:spacing w:val="-10"/>
      <w:w w:val="100"/>
      <w:position w:val="0"/>
      <w:sz w:val="29"/>
      <w:szCs w:val="29"/>
      <w:u w:val="single"/>
      <w:shd w:val="clear" w:color="auto" w:fill="FFFFFF"/>
      <w:lang w:val="uk-UA"/>
    </w:rPr>
  </w:style>
  <w:style w:type="paragraph" w:customStyle="1" w:styleId="121">
    <w:name w:val="Основной текст (12)1"/>
    <w:basedOn w:val="a"/>
    <w:link w:val="12"/>
    <w:rsid w:val="00E70175"/>
    <w:pPr>
      <w:shd w:val="clear" w:color="auto" w:fill="FFFFFF"/>
      <w:autoSpaceDE/>
      <w:autoSpaceDN/>
      <w:spacing w:after="1260" w:line="648" w:lineRule="exact"/>
      <w:jc w:val="right"/>
    </w:pPr>
    <w:rPr>
      <w:rFonts w:ascii="Sylfaen" w:eastAsiaTheme="minorHAnsi" w:hAnsi="Sylfaen" w:cstheme="minorBidi"/>
      <w:spacing w:val="-10"/>
      <w:sz w:val="29"/>
      <w:szCs w:val="2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20" w:hanging="279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70175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E701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14">
    <w:name w:val="Основной текст + 14"/>
    <w:aliases w:val="5 pt,Основной текст (12) + 13,Курсив,Интервал 0 pt"/>
    <w:rsid w:val="00E70175"/>
    <w:rPr>
      <w:rFonts w:ascii="Times New Roman" w:hAnsi="Times New Roman" w:cs="Times New Roman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12">
    <w:name w:val="Основной текст (12)_"/>
    <w:link w:val="121"/>
    <w:locked/>
    <w:rsid w:val="00E70175"/>
    <w:rPr>
      <w:rFonts w:ascii="Sylfaen" w:hAnsi="Sylfaen"/>
      <w:spacing w:val="-10"/>
      <w:sz w:val="29"/>
      <w:szCs w:val="29"/>
      <w:shd w:val="clear" w:color="auto" w:fill="FFFFFF"/>
    </w:rPr>
  </w:style>
  <w:style w:type="character" w:customStyle="1" w:styleId="120pt">
    <w:name w:val="Основной текст (12) + Интервал 0 pt"/>
    <w:rsid w:val="00E70175"/>
    <w:rPr>
      <w:rFonts w:ascii="Sylfaen" w:hAnsi="Sylfaen"/>
      <w:color w:val="000000"/>
      <w:spacing w:val="0"/>
      <w:w w:val="100"/>
      <w:position w:val="0"/>
      <w:sz w:val="29"/>
      <w:szCs w:val="29"/>
      <w:shd w:val="clear" w:color="auto" w:fill="FFFFFF"/>
      <w:lang w:val="uk-UA"/>
    </w:rPr>
  </w:style>
  <w:style w:type="character" w:customStyle="1" w:styleId="12131">
    <w:name w:val="Основной текст (12) + 131"/>
    <w:aliases w:val="5 pt2,Курсив2,Интервал 0 pt1"/>
    <w:rsid w:val="00E70175"/>
    <w:rPr>
      <w:rFonts w:ascii="Sylfaen" w:hAnsi="Sylfae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20">
    <w:name w:val="Основной текст (12)"/>
    <w:rsid w:val="00E70175"/>
    <w:rPr>
      <w:rFonts w:ascii="Sylfaen" w:hAnsi="Sylfaen"/>
      <w:color w:val="000000"/>
      <w:spacing w:val="-10"/>
      <w:w w:val="100"/>
      <w:position w:val="0"/>
      <w:sz w:val="29"/>
      <w:szCs w:val="29"/>
      <w:u w:val="single"/>
      <w:shd w:val="clear" w:color="auto" w:fill="FFFFFF"/>
      <w:lang w:val="uk-UA"/>
    </w:rPr>
  </w:style>
  <w:style w:type="paragraph" w:customStyle="1" w:styleId="121">
    <w:name w:val="Основной текст (12)1"/>
    <w:basedOn w:val="a"/>
    <w:link w:val="12"/>
    <w:rsid w:val="00E70175"/>
    <w:pPr>
      <w:shd w:val="clear" w:color="auto" w:fill="FFFFFF"/>
      <w:autoSpaceDE/>
      <w:autoSpaceDN/>
      <w:spacing w:after="1260" w:line="648" w:lineRule="exact"/>
      <w:jc w:val="right"/>
    </w:pPr>
    <w:rPr>
      <w:rFonts w:ascii="Sylfaen" w:eastAsiaTheme="minorHAnsi" w:hAnsi="Sylfaen" w:cstheme="minorBidi"/>
      <w:spacing w:val="-10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2024-07-16T08:59:00Z</dcterms:created>
  <dcterms:modified xsi:type="dcterms:W3CDTF">2024-07-16T08:59:00Z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2010</vt:lpwstr>
  </property>
</Properties>
</file>